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10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2">
    <w:p>
      <w:pPr>
        <w:pStyle w:val="FootnoteText"/>
        <w:bidi/>
      </w:pPr>
      <w:r>
        <w:rPr>
          <w:rStyle w:val="FootnoteReference"/>
        </w:rPr>
        <w:footnoteRef/>
      </w:r>
      <w:r>
        <w:rPr>
          <w:rtl/>
        </w:rPr>
        <w:t xml:space="preserve"> </w:t>
      </w:r>
      <w:r>
        <w:rPr>
          <w:rtl/>
        </w:rPr>
        <w:t xml:space="preserve">متأسفانه ما رونوشت «سخنی با رفقای مرکزیت» را اکنون در اختیار نداریم. </w:t>
      </w:r>
    </w:p>
  </w:footnote>
  <w:footnote w:id="13">
    <w:p>
      <w:pPr>
        <w:pStyle w:val="FootnoteText"/>
        <w:bidi/>
      </w:pPr>
      <w:r>
        <w:rPr>
          <w:rStyle w:val="FootnoteReference"/>
        </w:rPr>
        <w:footnoteRef/>
      </w:r>
      <w:r>
        <w:rPr>
          <w:rtl/>
        </w:rPr>
        <w:t xml:space="preserve"> </w:t>
      </w:r>
      <w:r>
        <w:rPr>
          <w:rtl/>
        </w:rPr>
        <w:t xml:space="preserve">جملاتی که در اینجا داخل گیومه آمده نقل از جزوه «گزارش به جنبش انقلابی» است. </w:t>
      </w:r>
    </w:p>
  </w:footnote>
  <w:footnote w:id="14">
    <w:p>
      <w:pPr>
        <w:pStyle w:val="FootnoteText"/>
        <w:bidi/>
      </w:pPr>
      <w:r>
        <w:rPr>
          <w:rStyle w:val="FootnoteReference"/>
        </w:rPr>
        <w:footnoteRef/>
      </w:r>
      <w:r>
        <w:rPr>
          <w:rtl/>
        </w:rPr>
        <w:t xml:space="preserve"> </w:t>
      </w:r>
      <w:r>
        <w:rPr>
          <w:rtl/>
        </w:rPr>
        <w:t xml:space="preserve">این تهمتی نیست که ما به آنها وارد می‌کنیم. از همان آغاز ما برخورد آنها را اپورتونیسم راست ارزیابی کردیم.‌گر چه آنها فکر می‌کردند با اصطلاحاتی نظیر «ارتش خلق» و «جنگ انقلابی» و غیره و غیره به اندازه کافی برای خود، نمای چپ ساخته‌اند (رجوع کنید به مقاله «مبارزه ایدیولوژیک یا جنجال در درون سازمان») -فروردین ۶۰. اکنون با پیوستن تعدادی از آنها به صفوف مدافعین کار آرام سیاسی (مشخصاً به صف باصطلاح حزب کمونیست)، این واقعیت تا حدّ زیادی روشن شده ولی بهرحال ما به رفقا می‌گوئیم حرف خود را بزنید، نظراتتان را به جنبش ارائه دهید تا ما با استدلالهای لازم سخن خود را به اثبات برسانیم. می‌بینید مقصر این هم که حرف ما اینک احتماًلاً تهمت بنظر می‌رسد خود شما هستید. </w:t>
      </w:r>
    </w:p>
  </w:footnote>
  <w:footnote w:id="15">
    <w:p>
      <w:pPr>
        <w:pStyle w:val="FootnoteText"/>
        <w:bidi/>
      </w:pPr>
      <w:r>
        <w:rPr>
          <w:rStyle w:val="FootnoteReference"/>
        </w:rPr>
        <w:footnoteRef/>
      </w:r>
      <w:r>
        <w:rPr>
          <w:rtl/>
        </w:rPr>
        <w:t xml:space="preserve"> </w:t>
      </w:r>
      <w:r>
        <w:rPr>
          <w:rtl/>
        </w:rPr>
        <w:t xml:space="preserve">مطالبی هم که در نامه به هواداران مطرح شده بر مبنای سخنان پراکنده‌ای بود که از این ور و آن ور شنیده بودیم. </w:t>
      </w:r>
    </w:p>
  </w:footnote>
  <w:footnote w:id="16">
    <w:p>
      <w:pPr>
        <w:pStyle w:val="FootnoteText"/>
        <w:bidi/>
      </w:pPr>
      <w:r>
        <w:rPr>
          <w:rStyle w:val="FootnoteReference"/>
        </w:rPr>
        <w:footnoteRef/>
      </w:r>
      <w:r>
        <w:rPr>
          <w:rtl/>
        </w:rPr>
        <w:t xml:space="preserve"> </w:t>
      </w:r>
      <w:r>
        <w:rPr>
          <w:rtl/>
        </w:rPr>
        <w:t xml:space="preserve">به محض اینکه یک مقاله تحلیلی از این رفقا بدست ما رسید گرچه نه به امضای یک رفیق بلکه با امضای یک تشکیلات پخش شده بود جوابیه‌ای نوشتیم و خواستیم آنرا منتشر نمائیم. ولی وقتی قبل از چاپ آنرا در اختیار رفقا قرار دادیم، مطرح ساختند که آن مقاله نوشته یک فرد است و نظر تشکیلاتی ما را منعکس نمی‌کند (اعتبار تشکیلاتی ندارد). از اینرو در آن زمان از انتشار «جوابیه» صرفنظر کردیم. </w:t>
      </w:r>
    </w:p>
  </w:footnote>
  <w:footnote w:id="17">
    <w:p>
      <w:pPr>
        <w:pStyle w:val="FootnoteText"/>
        <w:bidi/>
      </w:pPr>
      <w:r>
        <w:rPr>
          <w:rStyle w:val="FootnoteReference"/>
        </w:rPr>
        <w:footnoteRef/>
      </w:r>
      <w:r>
        <w:rPr>
          <w:rtl/>
        </w:rPr>
        <w:t xml:space="preserve"> </w:t>
      </w:r>
      <w:r>
        <w:rPr>
          <w:rtl/>
        </w:rPr>
        <w:t xml:space="preserve">این موضوع را بعداً مفصلاً توضیح خواهیم داد. </w:t>
      </w:r>
    </w:p>
  </w:footnote>
  <w:footnote w:id="18">
    <w:p>
      <w:pPr>
        <w:pStyle w:val="FootnoteText"/>
        <w:bidi/>
      </w:pPr>
      <w:r>
        <w:rPr>
          <w:rStyle w:val="FootnoteReference"/>
        </w:rPr>
        <w:footnoteRef/>
      </w:r>
      <w:r>
        <w:rPr>
          <w:rtl/>
        </w:rPr>
        <w:t xml:space="preserve"> </w:t>
      </w:r>
      <w:r>
        <w:rPr>
          <w:rtl/>
        </w:rPr>
        <w:t xml:space="preserve">این واقعیت، انتقاد مشخصی را که در این رابطه به رفقای هوادار وارد است توجیه نمی‌کند. بعداً توضیح بیشتری خواهیم داد. </w:t>
      </w:r>
    </w:p>
  </w:footnote>
  <w:footnote w:id="19">
    <w:p>
      <w:pPr>
        <w:pStyle w:val="FootnoteText"/>
        <w:bidi/>
      </w:pPr>
      <w:r>
        <w:rPr>
          <w:rStyle w:val="FootnoteReference"/>
        </w:rPr>
        <w:footnoteRef/>
      </w:r>
      <w:r>
        <w:rPr>
          <w:rtl/>
        </w:rPr>
        <w:t xml:space="preserve"> </w:t>
      </w:r>
      <w:r>
        <w:rPr>
          <w:rtl/>
        </w:rPr>
        <w:t xml:space="preserve">این رفقا که هیچ دلیل منطقی برای توجیه انشعاب خود نداشتند، در جواب سئوالات رفقای هوادار و مردم، بدون هیچگونه احساس مسئولیتی، ما را به ردّ تئوری مبارزه مسلّحانه متهم ساخته و حتّی از پیوستن ما به «اکثریت» سخن گفتند. این موضوع زمینه‌ای شد که اکثریت خائن و حزب توده رسوا، تلاش گسترده‌ای را علیه چریکهای فدائی خلق ایران سازمان دهند و اینان در عین حال ورقه مأموریت خود را مستقیما در «محضر» رژیم وابسته به امپریالیسم خمینی به ثبت رسانده بودند، بطوریکه پس از انجام این مأموریت تأیید شده از طرف رژیم و در بحبوحه آن، سخنگوی وقت‌ِ دولت، توکلی، از طریق دستگاههای تبلیغاتی خود شایعه «اکثریتی» شدن رفیق اشرف دهقانی را رسماً در سطح جامعه پخش کرد. </w:t>
      </w:r>
    </w:p>
  </w:footnote>
  <w:footnote w:id="20">
    <w:p>
      <w:pPr>
        <w:pStyle w:val="FootnoteText"/>
        <w:bidi/>
      </w:pPr>
      <w:r>
        <w:rPr>
          <w:rStyle w:val="FootnoteReference"/>
        </w:rPr>
        <w:footnoteRef/>
      </w:r>
      <w:r>
        <w:rPr>
          <w:rtl/>
        </w:rPr>
        <w:t xml:space="preserve"> </w:t>
      </w:r>
      <w:r>
        <w:rPr>
          <w:rtl/>
        </w:rPr>
        <w:t xml:space="preserve">از آنجا که نتوانسته بودیم، منطبق بر نظرات خود سازماندهی مسلّح توده ‌ها را بوجود آوریم مسلما آنطور که می‌با‌یست نمی‌توانستیم به وظایف خویش عمل نمائیم، با این حال در شرایط انفعال اغلب نیروهای سیاسی باز هم توانستیم نقش برجسته‌ای در مبارزات آن مقطع ایفاء کنیم ولی انشعاب چنان ضربه‌ای وارد ساخت که انرژی سازمان در مقیاس زیادی تلف گردید. </w:t>
      </w:r>
    </w:p>
  </w:footnote>
  <w:footnote w:id="21">
    <w:p>
      <w:pPr>
        <w:pStyle w:val="FootnoteText"/>
        <w:bidi/>
      </w:pPr>
      <w:r>
        <w:rPr>
          <w:rStyle w:val="FootnoteReference"/>
        </w:rPr>
        <w:footnoteRef/>
      </w:r>
      <w:r>
        <w:rPr>
          <w:rtl/>
        </w:rPr>
        <w:t xml:space="preserve"> </w:t>
      </w:r>
      <w:r>
        <w:rPr>
          <w:rtl/>
        </w:rPr>
        <w:t xml:space="preserve">نامه رفقای هوادار نارمک در این مورد گویا است، در جلد سوم به چاپ رسیده. </w:t>
      </w:r>
    </w:p>
  </w:footnote>
  <w:footnote w:id="22">
    <w:p>
      <w:pPr>
        <w:pStyle w:val="FootnoteText"/>
        <w:bidi/>
      </w:pPr>
      <w:r>
        <w:rPr>
          <w:rStyle w:val="FootnoteReference"/>
        </w:rPr>
        <w:footnoteRef/>
      </w:r>
      <w:r>
        <w:rPr>
          <w:rtl/>
        </w:rPr>
        <w:t xml:space="preserve"> </w:t>
      </w:r>
      <w:r>
        <w:rPr>
          <w:rtl/>
        </w:rPr>
        <w:t xml:space="preserve">اکنون می‌توانیم با قاطعیت اعلام کنیم که ما آن دوره را با موفقیت کامل از سرگذراندیم. ولی این موفقیت تنها به قیمت تلاش شبانه روزی، توأم با فداکاری بی‌حدّ و درایت انقلابی رفقا و با تکیه بر ایمان پُر‌صَلابت تک تک رفقا (چه رفقای عضو و چه رفقای هوادار) نسبت به تنها تئوری واقعاً انقلابی پرولتاریا – تئوری مبارزه مسلّحانه – بدست آمد. آمیختن صداقت انقلابی با آگاهی انقلابی چنان ایمان پر صلابتی در رفقا بوجود آورده بود که بدون آنکه از مشکلات بگریزند و یا انبوه دشواریها آنان را از پای در آورد و لحظه‌ای روحیه حِرمان را بر آنان غالب سازد، با احساس مسئولیت کامل و درک رسالت انقلابی خویش، برای اعتلای سازمان چریکهای فدائی خلق، با تمام توان مبارزه کردند.</w:t>
      </w:r>
    </w:p>
    <w:p>
      <w:pPr>
        <w:pStyle w:val="FootnoteText"/>
        <w:bidi/>
      </w:pPr>
      <w:r>
        <w:rPr>
          <w:rtl/>
        </w:rPr>
        <w:t xml:space="preserve">این سخنان شاید اغراق آمیز بنظر آید ولی واقعیتی است که فقط می‌با‌یست در آن شرایط بود تا معنی سخنان فوق را درک کرد.</w:t>
      </w:r>
    </w:p>
    <w:p>
      <w:pPr>
        <w:pStyle w:val="FootnoteText"/>
        <w:bidi/>
      </w:pPr>
      <w:r>
        <w:rPr>
          <w:rtl/>
        </w:rPr>
        <w:t xml:space="preserve">در تاریخ این دوره از سازمانِ ما چندین عملیات مسلّحانه موفقیت آمیز مانند حمله به مقر جاشها در تهران و یکسری عملیات مسلّحانه در کردستان و هرمزگان تأثیر بسزائی در رشد چریکهای فدائی خلق ایران بجا گذاشته است. از این لحاظ در اینجا جا دارد که از تلاش و فداکاری آن رفقایی که در جریان ترتیب دادن این سری عملیات شرکت داشتند و برخی از آنها اینک شهید و یا در چنگال دژخیمان رژیم جمهوری اسلامی بسر می‌برند قدردانی گردد، همچون رفیق گرانقدر فریدون شافعی (کاک رحمان) که در جریان عملیات مام زینه – خولیسان (کردستان) شهید شد و رفیق حسین رکنی که در یک درگیری خیابانی در بندرعباس بشهادت رسید. </w:t>
      </w:r>
    </w:p>
  </w:footnote>
  <w:footnote w:id="23">
    <w:p>
      <w:pPr>
        <w:pStyle w:val="FootnoteText"/>
        <w:bidi/>
      </w:pPr>
      <w:r>
        <w:rPr>
          <w:rStyle w:val="FootnoteReference"/>
        </w:rPr>
        <w:footnoteRef/>
      </w:r>
      <w:r>
        <w:rPr>
          <w:rtl/>
        </w:rPr>
        <w:t xml:space="preserve"> </w:t>
      </w:r>
      <w:r>
        <w:rPr>
          <w:rtl/>
        </w:rPr>
        <w:t xml:space="preserve">در صورت لزوم در آینده در این مورد بیشتر توضیح خواهیم داد. </w:t>
      </w:r>
    </w:p>
  </w:footnote>
  <w:footnote w:id="25">
    <w:p>
      <w:pPr>
        <w:pStyle w:val="FootnoteText"/>
        <w:bidi/>
      </w:pPr>
      <w:r>
        <w:rPr>
          <w:rStyle w:val="FootnoteReference"/>
        </w:rPr>
        <w:footnoteRef/>
      </w:r>
      <w:r>
        <w:rPr>
          <w:rtl/>
        </w:rPr>
        <w:t xml:space="preserve"> </w:t>
      </w:r>
      <w:r>
        <w:rPr>
          <w:rtl/>
        </w:rPr>
        <w:t xml:space="preserve">«گزارش به جنبش انقلابی» نام جزوه‌ای است که توسط گروهی از کادرها، اعضاء و هواداران چفخا (آرخا) منتشر شد. مهمترین مسئله ایکه در این جزوه به چشم می‌خورد، برخورد شدیداً لیبرالیستی این گروه رفقا با خود از یک طرف و ذکر یکسری مطالب غیر واقعی در رابطه با انشعاب سال ۶۰ و گذشته سازمان است.</w:t>
      </w:r>
    </w:p>
    <w:p>
      <w:pPr>
        <w:pStyle w:val="FootnoteText"/>
        <w:bidi/>
      </w:pPr>
      <w:r>
        <w:rPr>
          <w:rtl/>
        </w:rPr>
        <w:t xml:space="preserve">بعداً بخشی از این گروه با دلایلی سطحی و پیش پا افتاده به «حزب کمونیستِ» دست ساز اتّحاد مبارزان کمونیست پیوست. تعدادی پراکنده شدند و تعدادی در رابطه با سازمان ما قرار گرفتند و بخشی از این رفقا در طی جزوه‌ای بنام «گزارش به جنبش انقلابی (٢)» به افشای عملکردهای اپورتونیستی و برخورد مزورانه پیوستگان به «حزب کمونیست» پرداختند و از این لحاظ جا دارد از برخورد انقلابی این بخش از این رفقا در این مورد یاد شود اگر چه هنوز لیبرالیسم حاکم بر جزوه «گزارش به جنبش انقلابی ۱» روی جزوه آنان سنگینی دارد. </w:t>
      </w:r>
    </w:p>
  </w:footnote>
  <w:footnote w:id="26">
    <w:p>
      <w:pPr>
        <w:pStyle w:val="FootnoteText"/>
        <w:bidi/>
      </w:pPr>
      <w:r>
        <w:rPr>
          <w:rStyle w:val="FootnoteReference"/>
        </w:rPr>
        <w:footnoteRef/>
      </w:r>
      <w:r>
        <w:rPr>
          <w:rtl/>
        </w:rPr>
        <w:t xml:space="preserve"> </w:t>
      </w:r>
      <w:r>
        <w:rPr>
          <w:rtl/>
        </w:rPr>
        <w:t xml:space="preserve">رفقای «آرخا» جزوه‌ای بنام «بررسی گذشته» انتشار داده‌اند که در آن حتّی تاریخچه شکل گیری سازمان در سال ۵۸ مورد تحریف قرار گرفته، که در اینجا ما به این بحث نمی‌پردازیم. </w:t>
      </w:r>
    </w:p>
  </w:footnote>
  <w:footnote w:id="27">
    <w:p>
      <w:pPr>
        <w:pStyle w:val="FootnoteText"/>
        <w:bidi/>
      </w:pPr>
      <w:r>
        <w:rPr>
          <w:rStyle w:val="FootnoteReference"/>
        </w:rPr>
        <w:footnoteRef/>
      </w:r>
      <w:r>
        <w:rPr>
          <w:rtl/>
        </w:rPr>
        <w:t xml:space="preserve"> </w:t>
      </w:r>
      <w:r>
        <w:rPr>
          <w:rtl/>
        </w:rPr>
        <w:t xml:space="preserve">منظور از «رفقای خط مصاحبه»، چریکهای فدائی خلق ایران است. این وجه تسمیه از آن روست که اختلاف با جزوه مصاحبه با رفیق اشرف دهقانی برای رفقای ارتش رهائی بخش بیانگر مبانی نظری انشعاب سال ۶۰ است. </w:t>
      </w:r>
    </w:p>
  </w:footnote>
  <w:footnote w:id="29">
    <w:p>
      <w:pPr>
        <w:pStyle w:val="FootnoteText"/>
        <w:bidi/>
      </w:pPr>
      <w:r>
        <w:rPr>
          <w:rStyle w:val="FootnoteReference"/>
        </w:rPr>
        <w:footnoteRef/>
      </w:r>
      <w:r>
        <w:rPr>
          <w:rtl/>
        </w:rPr>
        <w:t xml:space="preserve"> </w:t>
      </w:r>
      <w:r>
        <w:rPr>
          <w:rtl/>
        </w:rPr>
        <w:t xml:space="preserve">آن نشست عمومی را می‌توان کنگرۀ سازمانی نامید ولی ما بدلیل بعضی نقائص که نشست فوق الذکر داشت از اطلاق نام کنگره به آن اجتناب می‌کنیم. </w:t>
      </w:r>
    </w:p>
  </w:footnote>
  <w:footnote w:id="30">
    <w:p>
      <w:pPr>
        <w:pStyle w:val="FootnoteText"/>
        <w:bidi/>
      </w:pPr>
      <w:r>
        <w:rPr>
          <w:rStyle w:val="FootnoteReference"/>
        </w:rPr>
        <w:footnoteRef/>
      </w:r>
      <w:r>
        <w:rPr>
          <w:rtl/>
        </w:rPr>
        <w:t xml:space="preserve"> </w:t>
      </w:r>
      <w:r>
        <w:rPr>
          <w:rtl/>
        </w:rPr>
        <w:t xml:space="preserve">با توجه به اینکه این موضوع خود بعدها یکی از مسائلی گردید که بعنوان اختلاف نظر جلوه داده شد، لازم است توضیح داده شود که رفقای منشعب نه قبل و نه بعد از انشعاب، اینرا که ما در ضرورت اتخاذ آن تاکتیک یعنی «گشودن جبهه شمال» اختلافی نداشتیم، ردّ نمی‌کنند. بعنوان نمونه در زندگینامه رفیق محمد حرمتی پور که رسماً از طرف رفقای ارتش رهایی بخش منتشر شد نوشته‌اند، رفیق «درک اصولی و درست گسترش جنگ انقلابی و گشایش جبهه شمال را به کنگره ارائه نمود که با</w:t>
      </w:r>
      <w:r>
        <w:rPr>
          <w:rtl/>
        </w:rPr>
        <w:t xml:space="preserve"> </w:t>
      </w:r>
      <w:r>
        <w:rPr>
          <w:i/>
          <w:iCs/>
          <w:rtl/>
        </w:rPr>
        <w:t xml:space="preserve">تصویب قاطع کنگره سازمان روبرو گشت</w:t>
      </w:r>
      <w:r>
        <w:rPr>
          <w:rtl/>
        </w:rPr>
        <w:t xml:space="preserve">» (تأکید‌ها از ماست). </w:t>
      </w:r>
    </w:p>
  </w:footnote>
  <w:footnote w:id="31">
    <w:p>
      <w:pPr>
        <w:pStyle w:val="FootnoteText"/>
        <w:bidi/>
      </w:pPr>
      <w:r>
        <w:rPr>
          <w:rStyle w:val="FootnoteReference"/>
        </w:rPr>
        <w:footnoteRef/>
      </w:r>
      <w:r>
        <w:rPr>
          <w:rtl/>
        </w:rPr>
        <w:t xml:space="preserve"> </w:t>
      </w:r>
      <w:r>
        <w:rPr>
          <w:rtl/>
        </w:rPr>
        <w:t xml:space="preserve">رجوع شود به مقاله رفیق (د) </w:t>
      </w:r>
    </w:p>
  </w:footnote>
  <w:footnote w:id="32">
    <w:p>
      <w:pPr>
        <w:pStyle w:val="FootnoteText"/>
        <w:bidi/>
      </w:pPr>
      <w:r>
        <w:rPr>
          <w:rStyle w:val="FootnoteReference"/>
        </w:rPr>
        <w:footnoteRef/>
      </w:r>
      <w:r>
        <w:rPr>
          <w:rtl/>
        </w:rPr>
        <w:t xml:space="preserve"> </w:t>
      </w:r>
      <w:r>
        <w:rPr>
          <w:rtl/>
        </w:rPr>
        <w:t xml:space="preserve">رجوع شود به مقاله رفیق (د) </w:t>
      </w:r>
    </w:p>
  </w:footnote>
  <w:footnote w:id="33">
    <w:p>
      <w:pPr>
        <w:pStyle w:val="FootnoteText"/>
        <w:bidi/>
      </w:pPr>
      <w:r>
        <w:rPr>
          <w:rStyle w:val="FootnoteReference"/>
        </w:rPr>
        <w:footnoteRef/>
      </w:r>
      <w:r>
        <w:rPr>
          <w:rtl/>
        </w:rPr>
        <w:t xml:space="preserve"> </w:t>
      </w:r>
      <w:r>
        <w:rPr>
          <w:rtl/>
        </w:rPr>
        <w:t xml:space="preserve">رجوع شود به مقاله رفیق (د) </w:t>
      </w:r>
    </w:p>
  </w:footnote>
  <w:footnote w:id="34">
    <w:p>
      <w:pPr>
        <w:pStyle w:val="FootnoteText"/>
        <w:bidi/>
      </w:pPr>
      <w:r>
        <w:rPr>
          <w:rStyle w:val="FootnoteReference"/>
        </w:rPr>
        <w:footnoteRef/>
      </w:r>
      <w:r>
        <w:rPr>
          <w:rtl/>
        </w:rPr>
        <w:t xml:space="preserve"> </w:t>
      </w:r>
      <w:r>
        <w:rPr>
          <w:rtl/>
        </w:rPr>
        <w:t xml:space="preserve">رجوع شود به مقاله رفیق (د) </w:t>
      </w:r>
    </w:p>
  </w:footnote>
  <w:footnote w:id="35">
    <w:p>
      <w:pPr>
        <w:pStyle w:val="FootnoteText"/>
        <w:bidi/>
      </w:pPr>
      <w:r>
        <w:rPr>
          <w:rStyle w:val="FootnoteReference"/>
        </w:rPr>
        <w:footnoteRef/>
      </w:r>
      <w:r>
        <w:rPr>
          <w:rtl/>
        </w:rPr>
        <w:t xml:space="preserve"> </w:t>
      </w:r>
      <w:r>
        <w:rPr>
          <w:rtl/>
        </w:rPr>
        <w:t xml:space="preserve">مثلاً می‌نوشتند: «در استدلال قیاسی آنطور که معمولاً میان رفقای ما رایج است عمدتاً بر همانندیها تکیه می‌شود نه بر ناهمانندیها… آنها کلیت دو پدیده مجزا از هم را، بطور مجزا بررسی نمی‌کنند بلکه از همان ابتدا عملکرد مشخص از واقعیت مورد نظر را می‌گیرند و برای آن ما به‌ازائی در پدیده دیگر پیدا می‌کنند. پدیدۀ اول پدیده‌ای وابسته بود. بنابراین واضح است که چنین شیوۀ تفکری بطور منطقی به همسان بودن مطلق دو پدیده با یکدیگر می‌انجامد. در نتیجه پدیدۀ دوم نیز طبق قوانین “منطق صوری” پدیده‌ای وابسته می‌گردد. و قاطعانه این حکم از آن در می‌آید که رژیم کنونی رژیم کمپرادورهاست و حاکمیت سیاسی در دست امپریالیسم…» </w:t>
      </w:r>
    </w:p>
  </w:footnote>
  <w:footnote w:id="36">
    <w:p>
      <w:pPr>
        <w:pStyle w:val="FootnoteText"/>
        <w:bidi/>
      </w:pPr>
      <w:r>
        <w:rPr>
          <w:rStyle w:val="FootnoteReference"/>
        </w:rPr>
        <w:footnoteRef/>
      </w:r>
      <w:r>
        <w:rPr>
          <w:rtl/>
        </w:rPr>
        <w:t xml:space="preserve"> </w:t>
      </w:r>
      <w:r>
        <w:rPr>
          <w:rtl/>
        </w:rPr>
        <w:t xml:space="preserve">این رفقا با توجه به اینکه قبل از انتشار مصاحبه با مواضع مطروحه در آن مخالف بودند، قرار شد پس از انتشار مصاحبه، تحلیلی از پایگاه طبقاتی حاکمیت نوشته و بحث‌های رفقا را در این مورد جمعبندی کنند و قرار شد اگر نظر حاصل از این جمعبندی غیر از آن چیزی بود که در مصاحبه اعلام شده بود، آن نظر موضع رسمی سازمان تلقی شده و رفیق اشرف بعنوان یک فرد نظرش را رسماً در مورد آن ابراز نماید. ولی علیرغم تأکیدات فراوان، رفقا از انجام اینکار سرباز زدند. </w:t>
      </w:r>
    </w:p>
  </w:footnote>
  <w:footnote w:id="37">
    <w:p>
      <w:pPr>
        <w:pStyle w:val="FootnoteText"/>
        <w:bidi/>
      </w:pPr>
      <w:r>
        <w:rPr>
          <w:rStyle w:val="FootnoteReference"/>
        </w:rPr>
        <w:footnoteRef/>
      </w:r>
      <w:r>
        <w:rPr>
          <w:rtl/>
        </w:rPr>
        <w:t xml:space="preserve"> </w:t>
      </w:r>
      <w:r>
        <w:rPr>
          <w:rtl/>
        </w:rPr>
        <w:t xml:space="preserve">بعبارت دیگر منظور مصاحبه حالا همان نظر قبلی رفقا شده بود «انقلاب… تا سرنگونی رژیم وابسته به امپریالیسم شاه پیش رفته است»، یعنی حاکمیت امپریالیسم دیگر در ایران مطرح نیست. </w:t>
      </w:r>
    </w:p>
  </w:footnote>
  <w:footnote w:id="38">
    <w:p>
      <w:pPr>
        <w:pStyle w:val="FootnoteText"/>
        <w:bidi/>
      </w:pPr>
      <w:r>
        <w:rPr>
          <w:rStyle w:val="FootnoteReference"/>
        </w:rPr>
        <w:footnoteRef/>
      </w:r>
      <w:r>
        <w:rPr>
          <w:rtl/>
        </w:rPr>
        <w:t xml:space="preserve"> </w:t>
      </w:r>
      <w:r>
        <w:rPr>
          <w:rtl/>
        </w:rPr>
        <w:t xml:space="preserve">رجوع کنید به مقاله اول رفیق (خ) </w:t>
      </w:r>
    </w:p>
  </w:footnote>
  <w:footnote w:id="39">
    <w:p>
      <w:pPr>
        <w:pStyle w:val="FootnoteText"/>
        <w:bidi/>
      </w:pPr>
      <w:r>
        <w:rPr>
          <w:rStyle w:val="FootnoteReference"/>
        </w:rPr>
        <w:footnoteRef/>
      </w:r>
      <w:r>
        <w:rPr>
          <w:rtl/>
        </w:rPr>
        <w:t xml:space="preserve"> </w:t>
      </w:r>
      <w:r>
        <w:rPr>
          <w:rtl/>
        </w:rPr>
        <w:t xml:space="preserve">رجوع کنید به مقاله اول رفیق (خ) </w:t>
      </w:r>
    </w:p>
  </w:footnote>
  <w:footnote w:id="40">
    <w:p>
      <w:pPr>
        <w:pStyle w:val="FootnoteText"/>
        <w:bidi/>
      </w:pPr>
      <w:r>
        <w:rPr>
          <w:rStyle w:val="FootnoteReference"/>
        </w:rPr>
        <w:footnoteRef/>
      </w:r>
      <w:r>
        <w:rPr>
          <w:rtl/>
        </w:rPr>
        <w:t xml:space="preserve"> </w:t>
      </w:r>
      <w:r>
        <w:rPr>
          <w:rtl/>
        </w:rPr>
        <w:t xml:space="preserve">اشاره به جمله‌ای از مقاله اول رفیق (خ) </w:t>
      </w:r>
    </w:p>
  </w:footnote>
  <w:footnote w:id="41">
    <w:p>
      <w:pPr>
        <w:pStyle w:val="FootnoteText"/>
        <w:bidi/>
      </w:pPr>
      <w:r>
        <w:rPr>
          <w:rStyle w:val="FootnoteReference"/>
        </w:rPr>
        <w:footnoteRef/>
      </w:r>
      <w:r>
        <w:rPr>
          <w:rtl/>
        </w:rPr>
        <w:t xml:space="preserve"> </w:t>
      </w:r>
      <w:r>
        <w:rPr>
          <w:rtl/>
        </w:rPr>
        <w:t xml:space="preserve">همانجا. </w:t>
      </w:r>
    </w:p>
  </w:footnote>
  <w:footnote w:id="42">
    <w:p>
      <w:pPr>
        <w:pStyle w:val="FootnoteText"/>
        <w:bidi/>
      </w:pPr>
      <w:r>
        <w:rPr>
          <w:rStyle w:val="FootnoteReference"/>
        </w:rPr>
        <w:footnoteRef/>
      </w:r>
      <w:r>
        <w:rPr>
          <w:rtl/>
        </w:rPr>
        <w:t xml:space="preserve"> </w:t>
      </w:r>
      <w:r>
        <w:rPr>
          <w:rtl/>
        </w:rPr>
        <w:t xml:space="preserve">منظور رفیق اشرف دهقانی است. </w:t>
      </w:r>
    </w:p>
  </w:footnote>
  <w:footnote w:id="43">
    <w:p>
      <w:pPr>
        <w:pStyle w:val="FootnoteText"/>
        <w:bidi/>
      </w:pPr>
      <w:r>
        <w:rPr>
          <w:rStyle w:val="FootnoteReference"/>
        </w:rPr>
        <w:footnoteRef/>
      </w:r>
      <w:r>
        <w:rPr>
          <w:rtl/>
        </w:rPr>
        <w:t xml:space="preserve"> </w:t>
      </w:r>
      <w:r>
        <w:rPr>
          <w:rtl/>
        </w:rPr>
        <w:t xml:space="preserve">پس از اینکه رفقا به این شکل اختلاف جدید را با دیدگاههای مصاحبه مطرح کردند، دیگر بسیار رادیکال جلوه می‌کردند و از موضع به اصطلاح چپ دائما می‌گفتند: ما از اول گفته بودیم که دیدگاههای مصاحبه انحرافی است و البتّه به روی خود نمی‌آورند که آن موقع از موضع آشکارا راست این حرف را زده بودند. </w:t>
      </w:r>
    </w:p>
  </w:footnote>
  <w:footnote w:id="44">
    <w:p>
      <w:pPr>
        <w:pStyle w:val="FootnoteText"/>
        <w:bidi/>
      </w:pPr>
      <w:r>
        <w:rPr>
          <w:rStyle w:val="FootnoteReference"/>
        </w:rPr>
        <w:footnoteRef/>
      </w:r>
      <w:r>
        <w:rPr>
          <w:rtl/>
        </w:rPr>
        <w:t xml:space="preserve"> </w:t>
      </w:r>
      <w:r>
        <w:rPr>
          <w:rtl/>
        </w:rPr>
        <w:t xml:space="preserve">رجوع کنید به مقاله رفیق (خ) </w:t>
      </w:r>
    </w:p>
  </w:footnote>
  <w:footnote w:id="45">
    <w:p>
      <w:pPr>
        <w:pStyle w:val="FootnoteText"/>
        <w:bidi/>
      </w:pPr>
      <w:r>
        <w:rPr>
          <w:rStyle w:val="FootnoteReference"/>
        </w:rPr>
        <w:footnoteRef/>
      </w:r>
      <w:r>
        <w:rPr>
          <w:rtl/>
        </w:rPr>
        <w:t xml:space="preserve"> </w:t>
      </w:r>
      <w:r>
        <w:rPr>
          <w:rtl/>
        </w:rPr>
        <w:t xml:space="preserve">رجوع کنید به مقاله رفیق (خ) </w:t>
      </w:r>
    </w:p>
  </w:footnote>
  <w:footnote w:id="46">
    <w:p>
      <w:pPr>
        <w:pStyle w:val="FootnoteText"/>
        <w:bidi/>
      </w:pPr>
      <w:r>
        <w:rPr>
          <w:rStyle w:val="FootnoteReference"/>
        </w:rPr>
        <w:footnoteRef/>
      </w:r>
      <w:r>
        <w:rPr>
          <w:rtl/>
        </w:rPr>
        <w:t xml:space="preserve"> </w:t>
      </w:r>
      <w:r>
        <w:rPr>
          <w:rtl/>
        </w:rPr>
        <w:t xml:space="preserve">مقالۀ‌ «مبارزه ایدئولوژیک یا جنجال در درون سازمان» دقیقا در این رابطه نوشته شد. </w:t>
      </w:r>
    </w:p>
  </w:footnote>
  <w:footnote w:id="47">
    <w:p>
      <w:pPr>
        <w:pStyle w:val="FootnoteText"/>
        <w:bidi/>
      </w:pPr>
      <w:r>
        <w:rPr>
          <w:rStyle w:val="FootnoteReference"/>
        </w:rPr>
        <w:footnoteRef/>
      </w:r>
      <w:r>
        <w:rPr>
          <w:rtl/>
        </w:rPr>
        <w:t xml:space="preserve"> </w:t>
      </w:r>
      <w:r>
        <w:rPr>
          <w:rtl/>
        </w:rPr>
        <w:t xml:space="preserve">وقتی در یک بحث رفیق (خ) بما گفت شما نظرات جزنیستی ندارید ولی بی‌دلیل از مصاحبه دفاع می‌کنید، مثلاً فلان جمله مصاحبه معنایش فلان چیز است، نه آنچیزی که عقیده شماست. ما فوراً به او گفتیم، باشد بیائید همین موضوع را رسماً به رفقای سازمان و به کل جنبش اعلام کنیم. جزوۀ مصاحبه را از نو منتشر سازیم و توضیح دهیم اگر از فلان جمله مصاحبه فلان برداشت می‌شود، این نظر ما نیست، نظر ما فلان چیز و… است.</w:t>
      </w:r>
    </w:p>
    <w:p>
      <w:pPr>
        <w:pStyle w:val="FootnoteText"/>
        <w:bidi/>
      </w:pPr>
      <w:r>
        <w:rPr>
          <w:rtl/>
        </w:rPr>
        <w:t xml:space="preserve">رفیق سکوت رضایتمندی نمود ولی، این آن چیزی نبود که وی واقعاً با آن موافق باشد و در عمل نپذیرفت و راهی را که انتخاب کرده بود رفت: راه انشعاب. </w:t>
      </w:r>
    </w:p>
  </w:footnote>
  <w:footnote w:id="48">
    <w:p>
      <w:pPr>
        <w:pStyle w:val="FootnoteText"/>
        <w:bidi/>
      </w:pPr>
      <w:r>
        <w:rPr>
          <w:rStyle w:val="FootnoteReference"/>
        </w:rPr>
        <w:footnoteRef/>
      </w:r>
      <w:r>
        <w:rPr>
          <w:rtl/>
        </w:rPr>
        <w:t xml:space="preserve"> </w:t>
      </w:r>
      <w:r>
        <w:rPr>
          <w:rtl/>
        </w:rPr>
        <w:t xml:space="preserve">رجوع کنید به مقاله (مبارزه ایدئولوژیک یا جنجال در درون سازمان). </w:t>
      </w:r>
    </w:p>
  </w:footnote>
  <w:footnote w:id="49">
    <w:p>
      <w:pPr>
        <w:pStyle w:val="FootnoteText"/>
        <w:bidi/>
      </w:pPr>
      <w:r>
        <w:rPr>
          <w:rStyle w:val="FootnoteReference"/>
        </w:rPr>
        <w:footnoteRef/>
      </w:r>
      <w:r>
        <w:rPr>
          <w:rtl/>
        </w:rPr>
        <w:t xml:space="preserve"> </w:t>
      </w:r>
      <w:r>
        <w:rPr>
          <w:rtl/>
        </w:rPr>
        <w:t xml:space="preserve">جالب است از میان تمام کتب، جزوات و اعلامیه‌های چزیکهای فدائی خلقِ قبل از انشعاب که اکثراً توسط رفقای هم‌نظرِ رفیق اشرف و خود وی نوشته شده است، فقط به اصطلاح دیدگاههای آن نوشته‌هائی مورد مخالفت رفقا قرار گرفته که نام رفیق اشرف در پای آن نشسته: مصاحبه و میتینگ مهاباد.</w:t>
      </w:r>
    </w:p>
    <w:p>
      <w:pPr>
        <w:pStyle w:val="FootnoteText"/>
        <w:bidi/>
      </w:pPr>
      <w:r>
        <w:rPr>
          <w:rtl/>
        </w:rPr>
        <w:t xml:space="preserve">در مورد میتینگ مهاباد پس از گذشت دو سال از برگزاری میتینگ جمله‌ای از آن را گرفتند و بر سر آن هیاهوئی به راه انداختند (رجوع کنید به مقاله دوم رفیق (خ). </w:t>
      </w:r>
    </w:p>
  </w:footnote>
  <w:footnote w:id="50">
    <w:p>
      <w:pPr>
        <w:pStyle w:val="FootnoteText"/>
        <w:bidi/>
      </w:pPr>
      <w:r>
        <w:rPr>
          <w:rStyle w:val="FootnoteReference"/>
        </w:rPr>
        <w:footnoteRef/>
      </w:r>
      <w:r>
        <w:rPr>
          <w:rtl/>
        </w:rPr>
        <w:t xml:space="preserve"> </w:t>
      </w:r>
      <w:r>
        <w:rPr>
          <w:rtl/>
        </w:rPr>
        <w:t xml:space="preserve">«گزارشی از رویدادها» اثری است که پس از انشعاب، رفقای آرخا نوشته‌اند، بعد از این بجای این عبارت، از (گ.ا.ر) استفاده خواهیم کرد. </w:t>
      </w:r>
    </w:p>
  </w:footnote>
  <w:footnote w:id="53">
    <w:p>
      <w:pPr>
        <w:pStyle w:val="FootnoteText"/>
        <w:bidi/>
      </w:pPr>
      <w:r>
        <w:rPr>
          <w:rStyle w:val="FootnoteReference"/>
        </w:rPr>
        <w:footnoteRef/>
      </w:r>
      <w:r>
        <w:rPr>
          <w:rtl/>
        </w:rPr>
        <w:t xml:space="preserve"> </w:t>
      </w:r>
      <w:r>
        <w:rPr>
          <w:rtl/>
        </w:rPr>
        <w:t xml:space="preserve">رجوع کنید گزارشی از رویدادها (گ.ا.ر.) </w:t>
      </w:r>
    </w:p>
  </w:footnote>
  <w:footnote w:id="54">
    <w:p>
      <w:pPr>
        <w:pStyle w:val="FootnoteText"/>
        <w:bidi/>
      </w:pPr>
      <w:r>
        <w:rPr>
          <w:rStyle w:val="FootnoteReference"/>
        </w:rPr>
        <w:footnoteRef/>
      </w:r>
      <w:r>
        <w:rPr>
          <w:rtl/>
        </w:rPr>
        <w:t xml:space="preserve"> </w:t>
      </w:r>
      <w:r>
        <w:rPr>
          <w:rtl/>
        </w:rPr>
        <w:t xml:space="preserve">خبر نامه ٣۴ (خبرنامه چریکهای فدائی خلق ایران – مازندران) رهنمود مشخصی را برای پیشبرد مبارزات هواداران ارائه کرده بود. نفس دادن رهنمود مشخص اقدام با ارزشی بود ولی در این مقاله مسائل از دیدگاه تئوری مبارزه مسلّحانه توضیح داده نشده بود و به همین خاطر در خبرنامه ٣٩ نقدی بر دیدگاههای سرمقاله ٣۴ نوشتیم. رفیق (خ) با نقل این جمله که سرمقاله ٣۴ از چهارچوب اعتقادات رسمی و عملی سازمان خارج نشده بود می‌خواهد بگوید که سازمان خود اساساً مجهّز به دیدگاه‌های تئوری مبارزه مسلّحانه نبوده است. این موضوع را هم توضیح دهیم که سرمقاله ٣٩ را رفیقی نوشته بود که از مصاحبه و دیدگاههای آن دفاع می‌کرد. در رابطه با چنین تناقضاتی بود که رفیق (خ) مجبور می‌شد بما بگوید شما خود دارای دیدگاه سیاسی درستی هستید ولی به غلط از دیدگاههای انحرافی مصاحبه دفاع می‌کنید. </w:t>
      </w:r>
    </w:p>
  </w:footnote>
  <w:footnote w:id="55">
    <w:p>
      <w:pPr>
        <w:pStyle w:val="FootnoteText"/>
        <w:bidi/>
      </w:pPr>
      <w:r>
        <w:rPr>
          <w:rStyle w:val="FootnoteReference"/>
        </w:rPr>
        <w:footnoteRef/>
      </w:r>
      <w:r>
        <w:rPr>
          <w:rtl/>
        </w:rPr>
        <w:t xml:space="preserve"> </w:t>
      </w:r>
      <w:r>
        <w:rPr>
          <w:rtl/>
        </w:rPr>
        <w:t xml:space="preserve">جالب است که آنها چنین برخوردی را تئوریزه هم کرده بودند و باصطلاح می‌توانستند از نظر فلسفی توضیح دهند که چگونه می‌شود انتقاد کرد ولی نگفت بجای آن مسئله مورد انتقاد چه باید گذاشت، گویا می‌شود گفت فلان چیز غلط است ولی گویا در عین حال نمی‌توان گفت چه چیز درست است و البتّه پیش از آنهم لازم نیست که گفته شود چرا غلط است. </w:t>
      </w:r>
    </w:p>
  </w:footnote>
  <w:footnote w:id="56">
    <w:p>
      <w:pPr>
        <w:pStyle w:val="FootnoteText"/>
        <w:bidi/>
      </w:pPr>
      <w:r>
        <w:rPr>
          <w:rStyle w:val="FootnoteReference"/>
        </w:rPr>
        <w:footnoteRef/>
      </w:r>
      <w:r>
        <w:rPr>
          <w:rtl/>
        </w:rPr>
        <w:t xml:space="preserve"> </w:t>
      </w:r>
      <w:r>
        <w:rPr>
          <w:rtl/>
        </w:rPr>
        <w:t xml:space="preserve">در رابطه با این کوششها بود که شواریعالی سازمان بوجود آمد. این شورا در غیاب کنگره سازمانی، عالیترین ارگان سازمان بوده و وظیفه داشت بر اَعمال مرکزیت نظارت داشته باشد، به اینطریق که مرکزیت هر ماه می‌با‌یست گزارشی از چگونگی انجام وظایف خود به شواریعالی سازمان ارائه نماید و شواریعالی سازمان هر چهار ماه یکبار گزارش جامعی از وضع سازمان در اختیار اعضاء قرار دهد. </w:t>
      </w:r>
    </w:p>
  </w:footnote>
  <w:footnote w:id="57">
    <w:p>
      <w:pPr>
        <w:pStyle w:val="FootnoteText"/>
        <w:bidi/>
      </w:pPr>
      <w:r>
        <w:rPr>
          <w:rStyle w:val="FootnoteReference"/>
        </w:rPr>
        <w:footnoteRef/>
      </w:r>
      <w:r>
        <w:rPr>
          <w:rtl/>
        </w:rPr>
        <w:t xml:space="preserve"> </w:t>
      </w:r>
      <w:r>
        <w:rPr>
          <w:rtl/>
        </w:rPr>
        <w:t xml:space="preserve">این جمله در سازمان ما زیاد تکرار می‌شد. </w:t>
      </w:r>
    </w:p>
  </w:footnote>
  <w:footnote w:id="58">
    <w:p>
      <w:pPr>
        <w:pStyle w:val="FootnoteText"/>
        <w:bidi/>
      </w:pPr>
      <w:r>
        <w:rPr>
          <w:rStyle w:val="FootnoteReference"/>
        </w:rPr>
        <w:footnoteRef/>
      </w:r>
      <w:r>
        <w:rPr>
          <w:rtl/>
        </w:rPr>
        <w:t xml:space="preserve"> </w:t>
      </w:r>
      <w:r>
        <w:rPr>
          <w:rtl/>
        </w:rPr>
        <w:t xml:space="preserve">اگر چه در آن‌زمان رفیق مرکزیتِ مزبور، خود به آن نامه پاسخ داده بود ولی بهر‌حال امروز روزی بود که «معتقدین به تئوری مبارزه مسلّحانه» از روی انتقادات کوبنده‌ای (!) که به سازمان کرده بودند و یا الآن می‌کردند شناخته می‌شدند و درجه اعتقاد به «تئوری مبارزه مسلّحانه» از روی این میزان سنجیده می‌شد.</w:t>
      </w:r>
    </w:p>
    <w:p>
      <w:pPr>
        <w:pStyle w:val="FootnoteText"/>
        <w:bidi/>
      </w:pPr>
      <w:r>
        <w:rPr>
          <w:rtl/>
        </w:rPr>
        <w:t xml:space="preserve">اکنون هم نویسنده “سخنی با رفقای مرکزیت” دیگر سر از پا نمی‌شناخت. امتیاز او از همه بیشتر بود:</w:t>
      </w:r>
    </w:p>
    <w:p>
      <w:pPr>
        <w:pStyle w:val="FootnoteText"/>
        <w:bidi/>
      </w:pPr>
      <w:r>
        <w:rPr>
          <w:rtl/>
        </w:rPr>
        <w:t xml:space="preserve">اوًلاً وی در شرایطی که آن دیگران از مصاحبه تعریف و تمجید می‌کردند به سازمان تاخته بود و ثانیآ از این شانس برخوردار بود که زمان تاختن او به سازمان زمانی بود که همه ظاهراً مواضع چپی داشتند و او هم از موضع اولتراچپ انتقاد کرده بود. (در حقیقت او پس از تشکیل مجدد چریکهای فدائی خلق به آن پیوسته بود و در آن بحث‌های اولیّه شرکت نداشت چرا که در آن‌زمان او در صفوف غاصبین نام سازمان در ستاد ارومیه مشغول فعالیت بود).</w:t>
      </w:r>
    </w:p>
    <w:p>
      <w:pPr>
        <w:pStyle w:val="FootnoteText"/>
        <w:bidi/>
      </w:pPr>
      <w:r>
        <w:rPr>
          <w:rtl/>
        </w:rPr>
        <w:t xml:space="preserve">در مورد فرد مذکور (کاظم) بدنیست بدانید که او بعداً در عمل ثابت کرد که واقعاً «چپ» بوده است نه «راست»! او پس از انشعاب از چریکهای فدائی خلق در سازمان جدیدشان یعنی چفخا (آرخا) پروسه جالبی را از سر گذراند، در آنجا به این نتیجه رسید که «انشعاب انقلاب آگاهی در برابر خود‌بخودی نبود بلکه یک عصیان کور خرده بورژایی بود» او حتّی اعتراف کرد که «درک روشنی از وجوه اختلاف خود نداشتند و نمی‌دانستند با این جدائی چه مسئله‌ای را می‌خواهند حلّ کنند.» ولی آیا انتقادی به او وارد بود که بعنوان یک خرده بورژوا عصیان کرده بود؟ آیا این انتقاد به او وارد بود که بدون آنکه درک روشنی از وجود اختلاف داشته باشد و بدون آنکه بداند با این جدائی چه مسئله‌ای را می‌خواست حلّ کند، از چریکهای فدائی خلق جدا شد؟ نه! بهیچوجه! او نظیر آن مدافعین آزادیِ انتقاد بود که بقول لنین وقتی پای انتقادات مشخص بمیان می‌آید هیچ انتقادی را بخود روا نمی‌دارند. نه! هم عصیان خرده بورژوازی و هم آن ندانم‌کاری به دیگران بر می‌گشت؛ به «کسانیکه از یکدیگر جدا شدند» یعنی به دیگر رهبران ارتش رهائیبخش و کما فی‌السابق به چریکهای فدائی خلق. او از جمله کسانی بود که گویا از «انحرافات و کمبودهای گذشته به تنگ آمده بودند». از جمله آن افراد معصومی که گویا «پیوستن به تشکیلات جدید (آرخا) را خروج از وضعیتی دانستند که از نظر آنها نوعی بن بست بود.»</w:t>
      </w:r>
    </w:p>
    <w:p>
      <w:pPr>
        <w:pStyle w:val="FootnoteText"/>
        <w:bidi/>
      </w:pPr>
      <w:r>
        <w:rPr>
          <w:rtl/>
        </w:rPr>
        <w:t xml:space="preserve">او اینرا فهیمده بود که می‌با‌یست در تشکیلات قبلی چریکهای فدائی خلق پیگیرانه تلاش شود که علل این نواقص و راه حلّ بر طرف نمودن آنها روشن گردد -که این نیز از طریق یک مبارزه ایدئولوژیک سالم امکان پذیر است -… ولی این انتقاد هم به او برنمی‌گشت، او می‌دانست «در تشکیلات کمونیستی، بروز اختلافات ایدئولوژیک، مبارزه ایدئولوژیکِ فعالانه را بدنبال دارد که به وحدت‌ها عمق بیشتری می‌بخشد.» ولی باز هم علیرغم این‌همه «درایت» و «آگاهی»، هنگامیکه در درون ارتش رهائیبخش که خود از بنیانگذارنش بود و بالطبع آنرا یک جریان کمونیستی می‌دانست، وقتی باصطلاح نواقص بروز کرد «بجای تلاش در پیدا کردن علل و روشن نمودن راه حلّ برطرف کردن آنها» (نقل به معنی) و علیرغم اینکه خود می‌دانست و گفته بود «که این نیز از طریق مبارزه ایدئولوژیک سالم امکان‌پذیر است» به این نتیجه رسید: «بخشی از تشکیلات، تأمین منافع تنگ گروهی را در مبارزه ایدئولوژیک دنبال می‌کند» در حالیکه باید «زدودن تمامی انحرافات پرولتری را مد نظر قرار [داد]» (تأکید از ماست) و با این جمله مبهم و در عین حال بحد کافی پرطمطراق باز هم از تن دادن به یک مبارزه ایدئولوژیک سرباز زد (فعلاً وارد این بحث نمی‌شویم که اساساً ارتش رهائیبخش بر بنیان غیر اصولی و غیر پرولتری بناشده و نه او و نه آن دیگرانی که «برای تأمین منافع تنگ گروهی مبارزه ایدئولوژیک را دنبال (می‌کردند)» نمی‌توانستند با حفظ چارچوب تشکیلات ارتش رهائیبخش از آن به اصطلاح نواقص خلاصی یابند). بالاخره او از یک موضع غیر‌‌پرولتری از ارتش رهائیبخش جداشد ولی باز «انتقادی به او وارد نبود»!</w:t>
      </w:r>
    </w:p>
    <w:p>
      <w:pPr>
        <w:pStyle w:val="FootnoteText"/>
        <w:bidi/>
      </w:pPr>
      <w:r>
        <w:rPr>
          <w:rtl/>
        </w:rPr>
        <w:t xml:space="preserve">بدین‌نحو بود که او از یک برخورد کمونیستی به گذشته سر باز زد تا بعداً به ندامت غیرکمونیستی از گذشته بپردازد.</w:t>
      </w:r>
    </w:p>
    <w:p>
      <w:pPr>
        <w:pStyle w:val="FootnoteText"/>
        <w:bidi/>
      </w:pPr>
      <w:r>
        <w:rPr>
          <w:rtl/>
        </w:rPr>
        <w:t xml:space="preserve">اخیراً او به همراه تعدادی از اعضاء و هواداران جدا شده از چفخا (آرخا)، در رابطه با سازمان ما (در بخش دموکراتیک) قرار گرفته بود و از آنجا که قرار بود بین ما و رفقای جدا شده از (آرخا) مبارزۀ ایدئولوژیکی برای دستیابی به وحدت اصولی جریان داشته باشد، وی یکبار دیگر کوشید به سیاق پیشین به مبارزۀ ایدئولوژیک آنچنانی دست بزند. از اینرو اقدام به راه انداختن بحث‌های تبلیغاتی‌ای مبنی بر اینکه نظرات چریکهای فدائی خلق منطبق بر نظرات رفیق مسعود احمدزاده نیست، نمود. وی امیدوار بود که ما یکبار دیگر در دام بحث‌های تبلیغاتی آنچنانی بیافتیم و او از موضع به اصطلاح چپ ما را بکوبد و ما هم دفاع کنیم که چنین و چنان نیست. ولی دیگر کور خوانده بود. ما از اشتباه خود در گذشته در رابطه با آن بحث‌های کذائی مربوط به مصاحبه درس گرفته بودیم. در نتیجه با آگاهی کامل با وی برخورد کردیم (رجوع شود به نکاتی پیرامون گزارش به جنبش انقلابی و نقدی بر مرحله انقلاب وی).</w:t>
      </w:r>
    </w:p>
    <w:p>
      <w:pPr>
        <w:pStyle w:val="FootnoteText"/>
        <w:bidi/>
      </w:pPr>
      <w:r>
        <w:rPr>
          <w:rtl/>
        </w:rPr>
        <w:t xml:space="preserve">این برخورد و مشاهده انسجام نظری در بین رفقای ما به او فهماند که بیش از آن ورشکسته است که تصورش را کرده بود، چاره‌ای نبود، بالاخره می‌با‌یست بالاجبار دست خود را رو کند و رو کرد. اگر پیش از این جرأت نکرده بود و به صلاحش نبود که موضع راست خود را برملا سازد، اکنون که دنباله روانی برای خود دست و پا کرده بود – همانهائی که از انشعاب بی‌مسمای دست پخت او و رفقای همراهش کاملاً سر‌در‌گُم بوده و سپس بیش از پیش در تشکیلات (آرخا) در سایه آموزش و پرورش‌های این تشکیلات روحیه انقلابی خود را بقدر کافی از دست داده بودند – ناگهان اعلام کرد که دیگر به تئوری مبارزه مسلّحانه اعتقاد ندارد. باین ترتیب وی با رسوائی تمام از صف معتقدین به مبارزه مسلّحانه رانده شد و یکبار دیگر نشان داده شد «این حقیقت داشته است که اپورتونیسم مدت مدیدی نمی‌تواند خود را در قالب تئوری مبارزه مسلّحانه جا کند». این حقیقت که «اساساً تئوری مبارزه مسلّحانه چنان تنظیم شده که گوئی از قبل به آن واکسن ضدّ اپورتونیسم تزریق کرده‌اند». (نقل از مصاحبه با رفیق اشرف دهقانی).</w:t>
      </w:r>
    </w:p>
    <w:p>
      <w:pPr>
        <w:pStyle w:val="FootnoteText"/>
        <w:bidi/>
      </w:pPr>
      <w:r>
        <w:rPr>
          <w:rtl/>
        </w:rPr>
        <w:t xml:space="preserve">بهر حال او اکنون به حزب کمونیست دست ساز اتّحاد مبارزان کمونیست پیوسته و بعنوان یک کالای جدید و سوژه تبلیغاتی مناسب برای آنها در آمده است که اتّحاد مبارزان با آن بر قیمت حزب کمونیستی‌اش می‌افزاید و از آن بر علیه چریکهای فدائی خلق و تئوری انقلابی آن استفاده می‌کند.</w:t>
      </w:r>
    </w:p>
    <w:p>
      <w:pPr>
        <w:pStyle w:val="FootnoteText"/>
        <w:bidi/>
      </w:pPr>
      <w:r>
        <w:rPr>
          <w:rtl/>
        </w:rPr>
        <w:t xml:space="preserve">براستی اگر چنین ورشکستگان سیاسی نبودند چقدر از «قیمت» این حزب کمونیست کاسته می‌شد ولی اکنون «نیروهای برنامه حزب» می‌توانند آن فرد مذکور و دنباله روانش را اول چریکهای فدائی خلق ایران جا بزنند و سپس هیاهو راه بیاندازند که حتّی بخشی از چریکهای فدائی خلق ایران به «حزب کمونیست» پیوسته‌اند، (رجوع کنید به بیانیه)، پیامها و قطعنامه‌های کنگره مؤسس حزب کمونیست ایران) آیا براستی ماهیت و نقش آن انتقادات کوبنده (!) به چریکهای فدائی خلق در «سخنی با رفقای مرکزیت» و آن ترّهات در «گزارش به جنبش انقلابی» با خزعبلات کنونیش در «حزب کمونیست» یکی نبوده است؟ اپورتونیستی که با یک ندامت نامه چاپلوسانه از جمله نیروهای به اصطلاح حزب کمونیست می‌گردد و به این ترتیب به اصطلاح با آنان به وحدت سیاسی ـ ایدئولوژیک می‌رسد، و در حالیکه بر علیه چریکهای فدائی خلق برخاسته، خود نیز می‌داند که تمام قُرب و قیمتش در نزد «حزب کمونیست» از آنجاست که تنش بهر حال به تن چریکهای فدائی خلق خورده، چه چیزی را به نمایش می‌گذارد؟ اینها همه در نهایت عجز اپورتونیسم راست را در مقابل مارکسیسم خلاق با وضوح هر چه تمامتر نشان می‌دهند.</w:t>
      </w:r>
    </w:p>
    <w:p>
      <w:pPr>
        <w:pStyle w:val="FootnoteText"/>
        <w:bidi/>
      </w:pPr>
      <w:r>
        <w:rPr>
          <w:rtl/>
        </w:rPr>
        <w:t xml:space="preserve">در حاشیه:</w:t>
      </w:r>
    </w:p>
    <w:p>
      <w:pPr>
        <w:pStyle w:val="FootnoteText"/>
        <w:bidi/>
      </w:pPr>
      <w:r>
        <w:rPr>
          <w:rtl/>
        </w:rPr>
        <w:t xml:space="preserve"> </w:t>
      </w:r>
    </w:p>
  </w:footnote>
  <w:footnote w:id="60">
    <w:p>
      <w:pPr>
        <w:pStyle w:val="FootnoteText"/>
        <w:bidi/>
      </w:pPr>
      <w:r>
        <w:rPr>
          <w:rStyle w:val="FootnoteReference"/>
        </w:rPr>
        <w:footnoteRef/>
      </w:r>
      <w:r>
        <w:rPr>
          <w:rtl/>
        </w:rPr>
        <w:t xml:space="preserve"> </w:t>
      </w:r>
      <w:r>
        <w:rPr>
          <w:rtl/>
        </w:rPr>
        <w:t xml:space="preserve">یکی دیگر از رفقای مرکزیت شدیداً حامل این دید بوده و در این رابطه پشتیبان آن رفقا گردید. دید این رفیق در مقاله مربوط به «جبهه شمال» مشخص است. منظور رفیق (چ) است. </w:t>
      </w:r>
    </w:p>
  </w:footnote>
  <w:footnote w:id="61">
    <w:p>
      <w:pPr>
        <w:pStyle w:val="FootnoteText"/>
        <w:bidi/>
      </w:pPr>
      <w:r>
        <w:rPr>
          <w:rStyle w:val="FootnoteReference"/>
        </w:rPr>
        <w:footnoteRef/>
      </w:r>
      <w:r>
        <w:rPr>
          <w:rtl/>
        </w:rPr>
        <w:t xml:space="preserve"> </w:t>
      </w:r>
      <w:r>
        <w:rPr>
          <w:rtl/>
        </w:rPr>
        <w:t xml:space="preserve">براستی رفقا پس از گذشت ٩ سال از آغاز «مبارزه مسلّحانه» در ایران و در حالیکه سازمان خود در مبارزه مسلّحانه‌ای با ابعادی وسیع (کردستان) شرکت داشت، از شروع و آغاز مبارزه مسلّحانه صحبت می‌کردند. آنها این حرکت دسته پارتیزانی در جنگلهای شمال را همان حرکت چریکهای فدائی خلق اولیّه در سیاهکل تلقی می‌کردند و در شرایطی که بدلیل توده‌ای شدن مبارزه، مسئله ارتباط با توده‌ها از اهمیّت بسیاری برخوردار بود، نسبت به جهت‌گیری دسته پارتیزانی برای حلّ مسئله، بی‌توجه بودند. </w:t>
      </w:r>
    </w:p>
  </w:footnote>
  <w:footnote w:id="62">
    <w:p>
      <w:pPr>
        <w:pStyle w:val="FootnoteText"/>
        <w:bidi/>
      </w:pPr>
      <w:r>
        <w:rPr>
          <w:rStyle w:val="FootnoteReference"/>
        </w:rPr>
        <w:footnoteRef/>
      </w:r>
      <w:r>
        <w:rPr>
          <w:rtl/>
        </w:rPr>
        <w:t xml:space="preserve"> </w:t>
      </w:r>
      <w:r>
        <w:rPr>
          <w:rtl/>
        </w:rPr>
        <w:t xml:space="preserve">این دیدگاه بعداً تکامل یافت و با عبارتِ «همه چیز روشن است» در مقابلِ ضرورتِ به جریان انداختن مبارزه ایدئولوژیک در سازمان قرار گرفت. در قسمت بعد به این مسئله پرداخته خواهد شود. </w:t>
      </w:r>
    </w:p>
  </w:footnote>
  <w:footnote w:id="63">
    <w:p>
      <w:pPr>
        <w:pStyle w:val="FootnoteText"/>
        <w:bidi/>
      </w:pPr>
      <w:r>
        <w:rPr>
          <w:rStyle w:val="FootnoteReference"/>
        </w:rPr>
        <w:footnoteRef/>
      </w:r>
      <w:r>
        <w:rPr>
          <w:rtl/>
        </w:rPr>
        <w:t xml:space="preserve"> </w:t>
      </w:r>
      <w:r>
        <w:rPr>
          <w:rtl/>
        </w:rPr>
        <w:t xml:space="preserve">یکی از مسائلی که در «برخورد به گذشته» رفقا روی آن تأکید می‌کردند این بود که گویا سازمان با سیاست مشخصی در کردستان فعالیتش را شروع نکرده و بطور خود‌بخودی فقط چون در آنجا جنگ بود و نمی‌شد در آن شرکت نکرد – جائیکه سازمان‌هائی چون پیکار و راه کارگر و… در آن شرکت داشتند – که ما در جنگ کردستان شرکت کرده‌ایم. رفقا تقصیر نداشتند که مسئله را اینطور بررسی می‌کردند. آنها که در واقع به دیدگاههای رفیق مسعود مجهّز نبودند و نمی‌توانستند حرفهای مصاحبه را در این رابطه درک کنند، اهمیّت و ضرورت شرکت در جنگ کردستان را برای پیشبرد «تئوری مبارزه مسلّحانه» نمی‌فهمیدند. </w:t>
      </w:r>
    </w:p>
  </w:footnote>
  <w:footnote w:id="64">
    <w:p>
      <w:pPr>
        <w:pStyle w:val="FootnoteText"/>
        <w:bidi/>
      </w:pPr>
      <w:r>
        <w:rPr>
          <w:rStyle w:val="FootnoteReference"/>
        </w:rPr>
        <w:footnoteRef/>
      </w:r>
      <w:r>
        <w:rPr>
          <w:rtl/>
        </w:rPr>
        <w:t xml:space="preserve"> </w:t>
      </w:r>
      <w:r>
        <w:rPr>
          <w:rtl/>
        </w:rPr>
        <w:t xml:space="preserve">رفقا انتظار داشتند، در شرایطی که به انجام تبلیغات سیاسی، ارتباط با توده‌ها، به امر تأثیر گذاری روی پیشمرگه‌های کردستان بی‌توجهی کامل می‌شد، سازمان در کردستان رشد کند. تازه علیرغم این نواقص پیشمرگه‌های زیادی در کردستان جذب سازمان شدند. ولی با توجه به بعضی سیاستهای نادرست شاخه کردستان آن نیروها حفظ نشدند. </w:t>
      </w:r>
    </w:p>
  </w:footnote>
  <w:footnote w:id="65">
    <w:p>
      <w:pPr>
        <w:pStyle w:val="FootnoteText"/>
        <w:bidi/>
      </w:pPr>
      <w:r>
        <w:rPr>
          <w:rStyle w:val="FootnoteReference"/>
        </w:rPr>
        <w:footnoteRef/>
      </w:r>
      <w:r>
        <w:rPr>
          <w:rtl/>
        </w:rPr>
        <w:t xml:space="preserve"> </w:t>
      </w:r>
      <w:r>
        <w:rPr>
          <w:rtl/>
        </w:rPr>
        <w:t xml:space="preserve">نمی‌خواهیم بگوئیم صِرف قبول حرکت یکدسته پارتیزانی در شمال یا هر جای دیگر، به معنی اعتقاد به «تئوری مبارزه مسلّحانه» است. در آن شرایط با توجه به فضائی که نسبت به مصاحبه ساخته شده بود با پذیرش «گشودن جبهه شمال» از جانب ما، اتهامات رفقا نسبت به ما بهم ریخته بود. مثلاً رفیق (د) در یک بحث شفاهی مطرح می‌کرد تاکنون من با سازمان اختلاف استراتژیک داشتم ولی حال که سازمان گشودن جبهه شمال را پذیرفته است دیگر اختلاف استراتژیک در کار نیست. تنها می‌ماند یک اختلاف تاکتیکی: آنهم این است که من معتقدم همه امکانات ما باید در شمال متمرکز شود و کردستان باید تعطیل گردد، در حالیکه رفقا معتقدند در جنبش خلق کرد نیز باید شرکت کرد. </w:t>
      </w:r>
    </w:p>
  </w:footnote>
  <w:footnote w:id="66">
    <w:p>
      <w:pPr>
        <w:pStyle w:val="FootnoteText"/>
        <w:bidi/>
      </w:pPr>
      <w:r>
        <w:rPr>
          <w:rStyle w:val="FootnoteReference"/>
        </w:rPr>
        <w:footnoteRef/>
      </w:r>
      <w:r>
        <w:rPr>
          <w:rtl/>
        </w:rPr>
        <w:t xml:space="preserve"> </w:t>
      </w:r>
      <w:r>
        <w:rPr>
          <w:rtl/>
        </w:rPr>
        <w:t xml:space="preserve">در «گزارشی از رویدادها» می‌نویسند: این افراد در جلسه نشست جمعی خود را هیچگاه، در ظاهر، مخالف گشودن جبهه شمال نشان ندادند. </w:t>
      </w:r>
    </w:p>
  </w:footnote>
  <w:footnote w:id="67">
    <w:p>
      <w:pPr>
        <w:pStyle w:val="FootnoteText"/>
        <w:bidi/>
      </w:pPr>
      <w:r>
        <w:rPr>
          <w:rStyle w:val="FootnoteReference"/>
        </w:rPr>
        <w:footnoteRef/>
      </w:r>
      <w:r>
        <w:rPr>
          <w:rtl/>
        </w:rPr>
        <w:t xml:space="preserve"> </w:t>
      </w:r>
      <w:r>
        <w:rPr>
          <w:rtl/>
        </w:rPr>
        <w:t xml:space="preserve">پس از گذشت دو سال رفقا گویا اکنون به این امر واقف شده‌اند. خودشان می‌گویند، چهارچوبه و خطوط اساسی آن «وظیفه تاکتیکی» نوشته شد (پس از انشعاب) و «باید به جنبش اعلام گردد» و حتّی ضرورت «بحث و بررسی» روی آنرا هم گویا دیگر لازم می‌دانند. این خود نشانه پیشرفت است ولی حیف که رفقا با دو سال تأخیر و تحت فشار رفقای هوادار و… به آن رسیده‌اند. (رجوع کنید به توضیح ١ پاسخ به انحلال‌طلبان) البتّه هنوز هم اختلاف عمیقی بین درک ما از مبارزه ایدئولوژیک‌ِ درونی برای تأمین وحدت ایدئولوژیک و «تئوریزه کردن‌ِ» تاکتیکهایی که هر سازمان انقلابی باید اتخاذ کند وجود دارد و از این زاویه واقعاً پس از دو سال آنها هنوز هم به حرف ما نرسیده‌اند. وقتی ما، به علت برداشت‌های گوناگونی که از مسائل مختلف در سازمان وجود داشت، از ضرورت دامن زدن به مبارزه ایدئولوژیک حول یک طرح مشخصی که به سازمان ارائه کردیم سخن می‌گفتیم، آنها ما را به «سیاسی‌کار» بودن متهم می‌کردند، در حالیکه، تأکید می‌کردیم که مبارزه ایدئولوژیک در درون سازمان در رابطه با پراتیک مبارزاتی مفهوم پیدا می‌کند و غنا می‌یابد و سازمان باید در حین گسترش این مبارزه ایدئولوژیک در درون خود، بر اساس مصوبات نشست عمومی، پراتیک خویش را سازمان دهد. با اینحال ما متهم به «سیاسی‌کار» بودن شدیم ولی تعطیل «جبهه شمال» و «تمرکز» در کردستان و غرق شدن در بحث‌های بی‌حاصل و فاقد چشم‌اندازهای مبارزاتی و آنهم در شرایط برکناری از پراتیک مبارزاتی از نظر رفقا گویا حرکتی منطبق بر «مشی» است و مثل اینکه جنگ انقلابی را باید با مبارزه ایدئولوژیک گسترش داد، در نتیجه نه آن‌زمان درکی مارکسیستی از مبارزه ایدئولوژیک داشتند و نه حال یک مبارزه ایدئولوژیک پرولتری را انجام می‌دادند. </w:t>
      </w:r>
    </w:p>
  </w:footnote>
  <w:footnote w:id="68">
    <w:p>
      <w:pPr>
        <w:pStyle w:val="FootnoteText"/>
        <w:bidi/>
      </w:pPr>
      <w:r>
        <w:rPr>
          <w:rStyle w:val="FootnoteReference"/>
        </w:rPr>
        <w:footnoteRef/>
      </w:r>
      <w:r>
        <w:rPr>
          <w:rtl/>
        </w:rPr>
        <w:t xml:space="preserve"> </w:t>
      </w:r>
      <w:r>
        <w:rPr>
          <w:rtl/>
        </w:rPr>
        <w:t xml:space="preserve">ما فقط این نمونه را ذکر کردیم و آگاهانه از برخورد به پاره‌ای مسائل که رفقا بعنوان گویا عدم اعتقاد ما به «گشودن جبهه شمال» و گویا دلیل بر کارشکنی‌های ما در این مورد در «گزارشی به رویدادها» مطرح ساخته‌اند، اجتناب می‌کنیم. و فکر می‌کنیم همین یک دلیل کافی باشد که هر کسی فقط با داشتن کمی منطق کمونیستی پی به اصل قضیه ببرد.</w:t>
      </w:r>
    </w:p>
    <w:p>
      <w:pPr>
        <w:pStyle w:val="FootnoteText"/>
        <w:bidi/>
      </w:pPr>
      <w:r>
        <w:rPr>
          <w:rtl/>
        </w:rPr>
        <w:t xml:space="preserve">پاسخ به «موارد» دیگر تشرح مسائلی را ایجاب می‌کند که روشنگر مسئله‌ای نمی‌تواند باشد، در عین حال که باعث می‌شود از یک سری مسائل فرعی و غیر‌ضروری درون تشکیلاتی سخن به میان آید. مثلاً در مورد اینکه چرا در جلسه رسمی مرکزیت به اقدام مسئول شهر مبنی بر اعزام فلان نیرو به تیم جنگل انتقاد شد. اصلاً نفس انتقاد چه بود؟ در اولین جلسه شورایعالی سازمان پس از مدتها بحث در مورد سازماندهی جدید تشکیلات بالاخره طرحی تشکیلاتی تصویب شد که حوزه فعالیت رفیق… در شاخه کردستان تعیین شده بود. وی علیرغم اینکه در تمامی این مدت در جلسات شورا شرکت داشت پس از پایان کار شورا تقاضای جلسه‌ای با رفقای مرکزیت نمود و در این جلسه مطرح کرد که به علت مسائلی که دارد، هیچ مسئولیتی در سازمان نمی‌پذیرد.</w:t>
      </w:r>
    </w:p>
    <w:p>
      <w:pPr>
        <w:pStyle w:val="FootnoteText"/>
        <w:bidi/>
      </w:pPr>
      <w:r>
        <w:rPr>
          <w:rtl/>
        </w:rPr>
        <w:t xml:space="preserve">همه رفقای مرکزیت از این برخورد نوظهور متعجب گشتند و به رفیق تذکر دادند که چرا قبل از این‌همه بحث در شورا نظرش را مطرح نکرده است؟ آیا نتیجه بحث‌های شورایعالی در اعلام نظر او مؤثر بوده است؟ بهرحال رفقای مرکزیت بعلت موقعیت ویژه‌ای که با آن روبرو شده بودند، تصمیم گرفتند که رفیق (د) در قسمت شهر زیر نظر رفیق مسئول‌ِ شهر‌ِ شاخه شمال فعالیت کند تا با آموزش‌های لازمه مسائلش برطرف گردد و در نتیجه رفیق (د) می‌با‌یست یک دوره آموزش جدید را از سر بگذراند و مسئول این امر نیز از طرف مرکزیت رفیق (خ) تعیین شده بود امّا متأسفانه رفیق (خ) این تصمیم مرکزیت را زیر پا گذاشته و رفیق (د) را در حوزه‌ای قرار داده بود که امکان تماس مستقیم و آموزش مداوم او منتفی می‌گشت. و جالب این است که رفیق (خ) این انتقاد را در جلسه بعدی مرکزیت پذیرفت، ولی چرا در «گزارش از رویدادها» این امر بعنوان یکی از دلایل سنگ اندازی ما تلقی شده معلوم نیست؛ شاید کمبود دلائل آنها را به ساختن دلائل جعلی واداشته است. </w:t>
      </w:r>
    </w:p>
  </w:footnote>
  <w:footnote w:id="69">
    <w:p>
      <w:pPr>
        <w:pStyle w:val="FootnoteText"/>
        <w:bidi/>
      </w:pPr>
      <w:r>
        <w:rPr>
          <w:rStyle w:val="FootnoteReference"/>
        </w:rPr>
        <w:footnoteRef/>
      </w:r>
      <w:r>
        <w:rPr>
          <w:rtl/>
        </w:rPr>
        <w:t xml:space="preserve"> </w:t>
      </w:r>
      <w:r>
        <w:rPr>
          <w:rtl/>
        </w:rPr>
        <w:t xml:space="preserve">البتّه باز هم نظر این رفیق در مورد مصاحبه مثل آن رفقا نبود. اساس جبهه مشترک را همان تمایلات مشترک آنها بر سر «جبهه شمال» تشکیل می‌داد. بقول معروف رفیق مزبور اهل‌ِ پراتیک بود. او حتّی در نشست عمومی اصرار داشت بجای عبارت «گرایش عمومی»، عبارت‌ِ «نظر عمومی» بعنوان جمعبندی در مورد «جبهه شمال» ارائه شود چرا که بیم آنرا داشت که صرف انرژی برای مبارزه ایدئولوژیک جهت رسیدن به نقطه نظرات واحد، باعث کند شدن کوششهای عملی در این رابطه گردد. بعداً هم او صراحتاً و شدیداً با به جریان افتادن مبارزه ایدئولوژیک در سازمان به مخالفت برخاست. </w:t>
      </w:r>
    </w:p>
  </w:footnote>
  <w:footnote w:id="70">
    <w:p>
      <w:pPr>
        <w:pStyle w:val="FootnoteText"/>
        <w:bidi/>
      </w:pPr>
      <w:r>
        <w:rPr>
          <w:rStyle w:val="FootnoteReference"/>
        </w:rPr>
        <w:footnoteRef/>
      </w:r>
      <w:r>
        <w:rPr>
          <w:rtl/>
        </w:rPr>
        <w:t xml:space="preserve"> </w:t>
      </w:r>
      <w:r>
        <w:rPr>
          <w:rtl/>
        </w:rPr>
        <w:t xml:space="preserve">این طرح در کلیت خود برای تعیین برنامه مبارزاتی سازمان پیشنهاد شده بود. (در جلد سوم به چاپ رسیده) </w:t>
      </w:r>
    </w:p>
  </w:footnote>
  <w:footnote w:id="73">
    <w:p>
      <w:pPr>
        <w:pStyle w:val="FootnoteText"/>
        <w:bidi/>
      </w:pPr>
      <w:r>
        <w:rPr>
          <w:rStyle w:val="FootnoteReference"/>
        </w:rPr>
        <w:footnoteRef/>
      </w:r>
      <w:r>
        <w:rPr>
          <w:rtl/>
        </w:rPr>
        <w:t xml:space="preserve"> </w:t>
      </w:r>
      <w:r>
        <w:rPr>
          <w:rtl/>
        </w:rPr>
        <w:t xml:space="preserve">ظاهراً قرار بود مبارزه ایدئولوژیک فعّالی در سازمان به جریان بیافتد و هسته تئوریک هم گویا طرح هائی داشت که امر مبارزه ایدئولوژیک را تسریع می‌نمود ولی عملاً مرکزیت به رفقایی از بین خود مأموریت داد که مطلبی بنویسند و بعد روی آن رأی‌گیری شده و اقلیت و اکثریت سازمانی تعیین گردد. اتفاقاً هم این مطلب نوشته شد، ولی جز کلی‌گوئی چیزی در آن نبود، می‌شد همه را پذیرفت بدون آنکه امر مشخصی پذیرفته شده باشد. به این ترتیب رفقا می‌توانستند از یک طرف این طور جلوه دهند که به تصمیم شورا وفادار بوده‌اند و از طرف دیگر با جلوگیری از رشد آگاهی‌ِ اعضای سازمان می‌توانستند مانع از آن شوند که آنها متوجه گردند مسئله اصلی بر سر چیست. </w:t>
      </w:r>
    </w:p>
  </w:footnote>
  <w:footnote w:id="74">
    <w:p>
      <w:pPr>
        <w:pStyle w:val="FootnoteText"/>
        <w:bidi/>
      </w:pPr>
      <w:r>
        <w:rPr>
          <w:rStyle w:val="FootnoteReference"/>
        </w:rPr>
        <w:footnoteRef/>
      </w:r>
      <w:r>
        <w:rPr>
          <w:rtl/>
        </w:rPr>
        <w:t xml:space="preserve"> </w:t>
      </w:r>
      <w:r>
        <w:rPr>
          <w:rtl/>
        </w:rPr>
        <w:t xml:space="preserve">در اینجا باید به مسئله هواداران اشاره کنم. که اگر این درک از مبارزه ایدئولوژیک درست باشد، پس نقش رفقای هوادار در این امر صد چندان می‌گردد و مسئله سازماندهی رفقای هوادار برای شرکت در این مبارزه و در نتیجه غَنای بیشتر آن، به امری مهمّ تبدیل می‌گردد. باید بدون آنکه مسئله اختلافات درون تشکیلاتی انعکاسات ناسالمی در بیرون پیدا کند با هشیاری کامل رفقای هوادار را که یکی از مهمترین رابطه‌های سازمان با توده‌هاست، در این مبارزه شرکت داده و برای این مبارزه سازمان داد. </w:t>
      </w:r>
    </w:p>
  </w:footnote>
  <w:footnote w:id="75">
    <w:p>
      <w:pPr>
        <w:pStyle w:val="FootnoteText"/>
        <w:bidi/>
      </w:pPr>
      <w:r>
        <w:rPr>
          <w:rStyle w:val="FootnoteReference"/>
        </w:rPr>
        <w:footnoteRef/>
      </w:r>
      <w:r>
        <w:rPr>
          <w:rtl/>
        </w:rPr>
        <w:t xml:space="preserve"> </w:t>
      </w:r>
      <w:r>
        <w:rPr>
          <w:rtl/>
        </w:rPr>
        <w:t xml:space="preserve">ممکن است رفقا بگویند وقتی می‌گوئیم همه چیز روشن است، منظور مسئله ملّی و حزب دموکرات و غیره نیست، بلکه جهت گیری سازمان در مورد مسایل استراتژیک و تاکتیکهای مهمّ روشن است. که در این مورد هم باید به رفقا بگویم مگر حاصل نشست سازمان چیزی جز یک «گرایش عمومی» بود؟ گرایشی که هیچ مبنای تئوریک علمی نداشت، چگونه می‌توان از روشن بودن دیدگاهها و نظرات و برنامه مبارزاتی سازمان سخن گفت در حالیکه در اولین کنگره سازمان ما، تنها چیزی که روشن شد، یک «گرایش عمومی» بود؟ واقعیت این است که از نظر سازمانی، مسئله انطباق تئوری مبارزه مسلّحانه در شرایط فعلی روشن نیست و همه رفقا باید برای حلّ این تضادّ بکوشند و وقتی این مسئله را مطرح می‌کنیم، این بهیچوجه به مفهوم ردّ اساسنامه سازمان و یا تئوری مبارزه مسلّحانه نیست. </w:t>
      </w:r>
    </w:p>
  </w:footnote>
  <w:footnote w:id="76">
    <w:p>
      <w:pPr>
        <w:pStyle w:val="FootnoteText"/>
        <w:bidi/>
      </w:pPr>
      <w:r>
        <w:rPr>
          <w:rStyle w:val="FootnoteReference"/>
        </w:rPr>
        <w:footnoteRef/>
      </w:r>
      <w:r>
        <w:rPr>
          <w:rtl/>
        </w:rPr>
        <w:t xml:space="preserve"> </w:t>
      </w:r>
      <w:r>
        <w:rPr>
          <w:rtl/>
        </w:rPr>
        <w:t xml:space="preserve">این توضیح از ماست: رفیق (چ) در آن‌زمان از اعضای مرکزیت بود که در جریان انشعاب به آرخا پیوست. </w:t>
      </w:r>
    </w:p>
  </w:footnote>
  <w:footnote w:id="77">
    <w:p>
      <w:pPr>
        <w:pStyle w:val="FootnoteText"/>
        <w:bidi/>
      </w:pPr>
      <w:r>
        <w:rPr>
          <w:rStyle w:val="FootnoteReference"/>
        </w:rPr>
        <w:footnoteRef/>
      </w:r>
      <w:r>
        <w:rPr>
          <w:rtl/>
        </w:rPr>
        <w:t xml:space="preserve"> </w:t>
      </w:r>
      <w:r>
        <w:rPr>
          <w:rtl/>
        </w:rPr>
        <w:t xml:space="preserve">از مدتها قبل از انشعاب زمزمه هائی مبنی بر اینکه در بین چریکهای فدائی خلق انشعابی رخ داده یا در حال وقوع است شنیده می‌شد. ما بعداً متوجه شدیم که رفقا، از مدتها پیش، اختلافات درونی را یکجانبه با رفقای هوادار مطرح می‌کرده و اندیشه انشعاب را بوجود آورده بودند. </w:t>
      </w:r>
    </w:p>
  </w:footnote>
  <w:footnote w:id="81">
    <w:p>
      <w:pPr>
        <w:pStyle w:val="FootnoteText"/>
        <w:bidi/>
      </w:pPr>
      <w:r>
        <w:rPr>
          <w:rStyle w:val="FootnoteReference"/>
        </w:rPr>
        <w:footnoteRef/>
      </w:r>
      <w:r>
        <w:rPr>
          <w:rtl/>
        </w:rPr>
        <w:t xml:space="preserve"> </w:t>
      </w:r>
      <w:r>
        <w:rPr>
          <w:rtl/>
        </w:rPr>
        <w:t xml:space="preserve">در جزوه مازندران «گوشه هائی از سرکوب رژیم» که مقدمه‌اش توسط رفقا نوشته شده، این نظر کاملاً منعکس شده، بعد از انشعاب ما نقدی بر آن مقاله نوشتیم که امیدواریم در آینده آنرا منتشر سازیم. </w:t>
      </w:r>
    </w:p>
  </w:footnote>
  <w:footnote w:id="82">
    <w:p>
      <w:pPr>
        <w:pStyle w:val="FootnoteText"/>
        <w:bidi/>
      </w:pPr>
      <w:r>
        <w:rPr>
          <w:rStyle w:val="FootnoteReference"/>
        </w:rPr>
        <w:footnoteRef/>
      </w:r>
      <w:r>
        <w:rPr>
          <w:rtl/>
        </w:rPr>
        <w:t xml:space="preserve"> </w:t>
      </w:r>
      <w:r>
        <w:rPr>
          <w:rtl/>
        </w:rPr>
        <w:t xml:space="preserve">پس از آن اعلامیه هائی از طرف سازمان منتشر شد که همگی با امضای چریکهای فدائی خلق بوده و همه را هم ما نوشته بودیم – البتّه با اجازه و تصویب مرکزیت – از جمله اعلامیه مربوط به شهادت رفیق بهزاد مسیحا و اعلامیه مربوط به مادر انقلابی، شهید روح انگیز دهقانی. </w:t>
      </w:r>
    </w:p>
  </w:footnote>
  <w:footnote w:id="83">
    <w:p>
      <w:pPr>
        <w:pStyle w:val="FootnoteText"/>
        <w:bidi/>
      </w:pPr>
      <w:r>
        <w:rPr>
          <w:rStyle w:val="FootnoteReference"/>
        </w:rPr>
        <w:footnoteRef/>
      </w:r>
      <w:r>
        <w:rPr>
          <w:rtl/>
        </w:rPr>
        <w:t xml:space="preserve"> </w:t>
      </w:r>
      <w:r>
        <w:rPr>
          <w:rtl/>
        </w:rPr>
        <w:t xml:space="preserve">رفقا واقعاً در مخدوش کردن مرزها متخصص شده بودند، در آستانه انشعاب شایع کردند که اعلامیه شماره ١ دید قیامی دارد، موضوعی که ما بعد از انشعاب هم نفهمیدیم چرا؟ کجا؟ حالا دیگر مسئله این نبود که آیا می‌با‌یست یا نمی‌با‌یست در آن مبارزات با رهنمودهای مشخص شرکت کنیم. بلکه مسئله این بود که آن اعلامیه با دید اعتقاد به قیام نوشته شده بود (اعتقاد به پیروزی انقلاب از طریق قیام) و نه با دید اعتقاد به جنگ توده‌ای طولانی.</w:t>
      </w:r>
    </w:p>
    <w:p>
      <w:pPr>
        <w:pStyle w:val="FootnoteText"/>
        <w:bidi/>
      </w:pPr>
      <w:r>
        <w:rPr>
          <w:rtl/>
        </w:rPr>
        <w:t xml:space="preserve">در ضمن به این ترتیب اینطور جلوه‌گر می‌شد که گویا اکثریت رفقای مرکزیت با محتوای آن اعلامیه مخالفت کرده بودند و گویا ما علیرغم این مسئله، آن اعلامیه را با امضای چفخا – شاخه تهران منتشر کرده‌ایم. </w:t>
      </w:r>
    </w:p>
  </w:footnote>
  <w:footnote w:id="84">
    <w:p>
      <w:pPr>
        <w:pStyle w:val="FootnoteText"/>
        <w:bidi/>
      </w:pPr>
      <w:r>
        <w:rPr>
          <w:rStyle w:val="FootnoteReference"/>
        </w:rPr>
        <w:footnoteRef/>
      </w:r>
      <w:r>
        <w:rPr>
          <w:rtl/>
        </w:rPr>
        <w:t xml:space="preserve"> </w:t>
      </w:r>
      <w:r>
        <w:rPr>
          <w:rtl/>
        </w:rPr>
        <w:t xml:space="preserve">این برخورد در عین حال که بوضوح نشانه یک برخورد اپورتونیستی است نشانگر اذعان تلویحی رفقا به این امر است که شاخه تهران کاری خارج از وظیفه تشکیلاتی خود انجام نداده. </w:t>
      </w:r>
    </w:p>
  </w:footnote>
  <w:footnote w:id="85">
    <w:p>
      <w:pPr>
        <w:pStyle w:val="FootnoteText"/>
        <w:bidi/>
      </w:pPr>
      <w:r>
        <w:rPr>
          <w:rStyle w:val="FootnoteReference"/>
        </w:rPr>
        <w:footnoteRef/>
      </w:r>
      <w:r>
        <w:rPr>
          <w:rtl/>
        </w:rPr>
        <w:t xml:space="preserve"> </w:t>
      </w:r>
      <w:r>
        <w:rPr>
          <w:rtl/>
        </w:rPr>
        <w:t xml:space="preserve">زمانیکه اکثریت شورایعالی سازمان متوجه شد که رفقا انگار در صدد جمع آوری امکانات برای خویش و جذب عناصر بطور غیر موجه بسوی خود می‌با‌شند، و با توجه به بعضی حرکات اکثریت مرکزیت که در آن اشکال میدید، و با توجه به اینکه اکثریت مرکزیت از ارائه گزارش ماهانه به شورایعالی سرباز زده بود، تقاضای تشکیل جلسه فوق العاده نمود (البتّه طبق اساسنانه سازمان اکثریت شورایعالی سازمان چنین حقی را داشت). در دعوت نامه اکثریت شورایعالی سازمان چنین قید شده بود که دستور جلسه فوق العاده عبارت از:</w:t>
      </w:r>
    </w:p>
    <w:p>
      <w:pPr>
        <w:pStyle w:val="FootnoteText"/>
        <w:bidi/>
      </w:pPr>
      <w:r>
        <w:rPr>
          <w:rtl/>
        </w:rPr>
        <w:t xml:space="preserve">به این دعوت توجهی نکردند، بعداً موعد جلسه رسمی شورایعالی فرا رسید، ما مصراً خواستار تشکیل این جلسه شدیم ولی رفقا دیگر کار را تمام شده میدانستند. گفتند سازمان سیاسی – نظامی شورا ندارد، شورا پورا مالیده و… وقتی اکثریت شورایعالی سازمان خود را با چنین وضعی مواجه دید دو نفر از رفقای عضو شورا را که رابطه کاملاً حسنه‌ای با رفقا داشتند مأمور کرد که به نمایندگی از طرف اکثریت اعضای شورا با رفقا به بحث بنشینند ولی با کمال تعجب باز رفقا از ملاقات با آن دو رفیق امتناع کردند. بالاخره چند تن از رفقا بطور غیر رسمی و هر یک فردآ تقاضای ملاقات با یکی از اعضای مرکزیت که در حقیقت رهبر اصلی انشعاب بود، نمودند.</w:t>
      </w:r>
    </w:p>
    <w:p>
      <w:pPr>
        <w:pStyle w:val="FootnoteText"/>
        <w:bidi/>
      </w:pPr>
      <w:r>
        <w:rPr>
          <w:rtl/>
        </w:rPr>
        <w:t xml:space="preserve">این‌بار تقاضا پذیرفته شد. ولی متأسفانه دیگر کار از کار گذشته بود. </w:t>
      </w:r>
    </w:p>
  </w:footnote>
  <w:footnote w:id="87">
    <w:p>
      <w:pPr>
        <w:pStyle w:val="FootnoteText"/>
        <w:bidi/>
      </w:pPr>
      <w:r>
        <w:rPr>
          <w:rStyle w:val="FootnoteReference"/>
        </w:rPr>
        <w:footnoteRef/>
      </w:r>
      <w:r>
        <w:rPr>
          <w:rtl/>
        </w:rPr>
        <w:t xml:space="preserve"> </w:t>
      </w:r>
      <w:r>
        <w:rPr>
          <w:rtl/>
        </w:rPr>
        <w:t xml:space="preserve">علیرغم دست خالی بودن، بلافاصله پس از انشعاب چند طرح عملیاتی ریختیم که در یک مورد به انفجار بنیاد شهید منطقه نارمک موفّق شدیم. بعداً در تهران، بندرعباس، اصفهان و شهرکرد و در کردستان عملیات مسلّحانه ما گسترش یافت. مخصوصاً در کردستان تعداد عملیات مسلّحانه‌ای که بعد از انشعاب و تحت شرایط یاد شده انجام دادیم، بسیار بیشتر از تعداد عملیات قبل از انشعاب می‌با‌شد. </w:t>
      </w:r>
    </w:p>
  </w:footnote>
  <w:footnote w:id="88">
    <w:p>
      <w:pPr>
        <w:pStyle w:val="FootnoteText"/>
        <w:bidi/>
      </w:pPr>
      <w:r>
        <w:rPr>
          <w:rStyle w:val="FootnoteReference"/>
        </w:rPr>
        <w:footnoteRef/>
      </w:r>
      <w:r>
        <w:rPr>
          <w:rtl/>
        </w:rPr>
        <w:t xml:space="preserve"> </w:t>
      </w:r>
      <w:r>
        <w:rPr>
          <w:rtl/>
        </w:rPr>
        <w:t xml:space="preserve">اگر چه بی‌تجریگی و نا آگاهی این رفقا باعث اتخاذ چنان موضعی از طرف آنان شد ولی این بهیچوجه از بار انتقادی که در این رابطه به رفقا وارد است نمی‌کاهد. این رفقا برخورد شایسته یک هوادار چریک فدائی خلق را که همواره با احساس بار عظیم مسئولیت انقلابی بر دوش، مواظب هر حرکت و هر اقدام عملی خود و سازمانش می‌با‌شد از خود نشان ندادند، در درستی یا نادرستی موضعگیری خود تعمق ننمودند، به عواقب کار خود نیاندیشیدند و بدون آنکه واقعاً مطمئن شوند ما مخالف گشودن جبهه شمال هستیم، جانب رفقایی را گرفتند که ما را عناصر مخرّب می‌نامیدند. آنها حتّی بدون اینکه در صدد برآیند نظرات ما را نسبت به مسئله «جبهه شمال» و خود نفس انشعاب دریابند، سازمان را ترک گفتند و رفقای خود را با باری از مشکلات تنها گذاشتند.</w:t>
      </w:r>
    </w:p>
    <w:p>
      <w:pPr>
        <w:pStyle w:val="FootnoteText"/>
        <w:bidi/>
      </w:pPr>
      <w:r>
        <w:rPr>
          <w:rtl/>
        </w:rPr>
        <w:t xml:space="preserve">گاهاً رفقائی از این دست که اینک انشعاب را محکوم می‌نمایند‌ عنوان می‌کنند که اگر هم ما بی‌تجربه و ناآگاه بوده باشیم باز انتقادش به خود سازمان برمیگردد. اگر‌چه این سخن رفقا چندان دور از واقعیت نیست ولی رفقا با این عنوان، عاجزانه به تبرئه خویش میپردازند و بجای یک انتقاد از خود کمونیستی به ورطه لیبرالیسم در میغلطند. آنها فراموش می‌کنند که در مکتب چریکهای فدائی خلق اولین چیزی که آموخته بودند این بود که «شرط صداقت انقلابی، برخورد جدی با مسائل است.» آنها فراموش می‌کنند که واقعاً آنقدر هم ناآگاه و بی‌تجربه نبودند. آنها کسانی بودند که در شرایط محاصره چریکهای فدائی خلق از طرف اپورتونیستها و در شرایطی که وسعت و قدرت سازمان چریکهای فدائی خلق از طرف یک رهبر اپورتونیست و سازشکار وسیله نابودی راه چریکهای فدائی خلق قرار گرفته بود و شرایط بگونه‌ای بود که هوادار چریکهای فدائی خلق شدن احتیاج به آگاهی کمونیستی، به شناخت نسبی اپورتونیسم، به شجاعت سیاسی و… داشت با برخورداری از این خصال راه خود را از میان تمام پیچ و خمهای سر‌در‌گُم برگزیده و به هواداری از چریکهای فدائی خلق برخاسته بودند. نه! قبل از اینکه سرچشمه اتخاذ چنان موضعی از طرف این رفقا عدم آگاهی یا بی‌تجربگی بوده باشد ناشی از لیبرالیسم آنها بود، لیبرالیسمی که هنوز دست از سر آنها برنداشته و آنها را وادار می‌کند خود را موجودات معصومی بپندارند که گویا از دست انحرافات گریخته و به تشکیلات جدید امید بستند. پس آن رفقای هواداری که همچنان با سازمان ماندند و بخصوص آنهائی که در روزهای سخت با زحمات بیدریغ خود یاور سازمان شدند و با صرف انرژی انقلابی، سازمان را از چنان رشدی برخوردار کرده‌اند که به وضعیت کنونی رسیده، چگونه بودند؟ </w:t>
      </w:r>
    </w:p>
  </w:footnote>
  <w:footnote w:id="89">
    <w:p>
      <w:pPr>
        <w:pStyle w:val="FootnoteText"/>
        <w:bidi/>
      </w:pPr>
      <w:r>
        <w:rPr>
          <w:rStyle w:val="FootnoteReference"/>
        </w:rPr>
        <w:footnoteRef/>
      </w:r>
      <w:r>
        <w:rPr>
          <w:rtl/>
        </w:rPr>
        <w:t xml:space="preserve"> </w:t>
      </w:r>
      <w:r>
        <w:rPr>
          <w:rtl/>
        </w:rPr>
        <w:t xml:space="preserve">رجوع شود به «شرایط کنونی و وظایف ما». </w:t>
      </w:r>
    </w:p>
  </w:footnote>
  <w:footnote w:id="90">
    <w:p>
      <w:pPr>
        <w:pStyle w:val="FootnoteText"/>
        <w:bidi/>
      </w:pPr>
      <w:r>
        <w:rPr>
          <w:rStyle w:val="FootnoteReference"/>
        </w:rPr>
        <w:footnoteRef/>
      </w:r>
      <w:r>
        <w:rPr>
          <w:rtl/>
        </w:rPr>
        <w:t xml:space="preserve"> </w:t>
      </w:r>
      <w:r>
        <w:rPr>
          <w:rtl/>
        </w:rPr>
        <w:t xml:space="preserve">اگر چه ما علیرغم جدائی دیدگاهها و تیرگی روابط بسیار کوشیدیم وحدت سازمانی را حفظ کنیم، ولی کسانی که هر نظر متفاوتی را بوجود دو دیدگاه متضاد منتسب می‌کردند، تصمیم خود را برای انشعاب گرفته بودند. </w:t>
      </w:r>
    </w:p>
  </w:footnote>
  <w:footnote w:id="91">
    <w:p>
      <w:pPr>
        <w:pStyle w:val="FootnoteText"/>
        <w:bidi/>
      </w:pPr>
      <w:r>
        <w:rPr>
          <w:rStyle w:val="FootnoteReference"/>
        </w:rPr>
        <w:footnoteRef/>
      </w:r>
      <w:r>
        <w:rPr>
          <w:rtl/>
        </w:rPr>
        <w:t xml:space="preserve"> </w:t>
      </w:r>
      <w:r>
        <w:rPr>
          <w:rtl/>
        </w:rPr>
        <w:t xml:space="preserve">نفوذ اپورتونیسم در هر سازمان کمونیستی امری طبیعی است ولی اینکه سازشکاران رخنه کرده در سازمان چریکهای فدائی خلق) پس از ضربه‌های سال ۵۵ با نام سازمان ما فعالیت کردند، این از خاصیت «تئوری مبارزه مسلّحانه» نبود بلکه از رفتار اپورتونیستی آنانی ناشی شد که در عین حال که به تئوری، فرهنگ و سنتهای چریکهای فدائی خلق پشت پا زدند ولی بخاطر استفاده از اعتبار و اتوریته چریکهای فدائی خلق در جامعه، تشکّل خود را به آن اسم نامیدند. جدائی ارتش رهائیبخش هم همانطور که نشان دادیم گناهش به گردن «تئوری مبارزه مسلّحانه» نیست. و اینکه بعداً هم چه پراکندگی‌هایی بوجود آمده دیگر بهیچوجه مربوط به چریکهای فدائی خلق و «تئوری مبارزه مسلّحانه» نمی‌شود. </w:t>
      </w:r>
    </w:p>
  </w:footnote>
  <w:footnote w:id="94">
    <w:p>
      <w:pPr>
        <w:pStyle w:val="FootnoteText"/>
        <w:bidi/>
      </w:pPr>
      <w:r>
        <w:rPr>
          <w:rStyle w:val="FootnoteReference"/>
        </w:rPr>
        <w:footnoteRef/>
      </w:r>
      <w:r>
        <w:rPr>
          <w:rtl/>
        </w:rPr>
        <w:t xml:space="preserve"> </w:t>
      </w:r>
      <w:r>
        <w:rPr>
          <w:rtl/>
        </w:rPr>
        <w:t xml:space="preserve">ما ضمن ارج نهادن به برخورد بعضی از رفقای شما در این مورد، به رفقائی که از عنوان کردن مسائل درونی، آنهم بصورت کاملاً تحریفی حتّی به یک روستائی ساده در کردستان خودداری نمی‌کنند و یا به برخوردهای نادرست بعد از انشعاب کماکان ادامه داده و عملاً نشان میدهند که از این انشعاب غیر‌اصولی و تأثیرات مخربش درس نگرفته‌اند یادآوری می‌کنیم که: رفقا اگر دشمنان و مخالفین تئوری مبارزه مسلّحانه با سمپاشی علیه دیگران رشد می‌کنند، رشد هواداران تئوری مبارزه مسلّحانه فقط در صداقت و صمیمیت انقلابی آنهاست و افترا زنی و شایعه پراکنی در مورد هر نیروئی برای آنها زیان‌بار است. چریک فدائی برای اثبات حقانیت خویش به هیچیک از اینها نیازی ندارد چرا که حقانیت با اوست. </w:t>
      </w:r>
    </w:p>
  </w:footnote>
  <w:footnote w:id="95">
    <w:p>
      <w:pPr>
        <w:pStyle w:val="FootnoteText"/>
        <w:bidi/>
      </w:pPr>
      <w:r>
        <w:rPr>
          <w:rStyle w:val="FootnoteReference"/>
        </w:rPr>
        <w:footnoteRef/>
      </w:r>
      <w:r>
        <w:rPr>
          <w:rtl/>
        </w:rPr>
        <w:t xml:space="preserve"> </w:t>
      </w:r>
      <w:r>
        <w:rPr>
          <w:rtl/>
        </w:rPr>
        <w:t xml:space="preserve">ما متوجه شدیم بعضی از اعضاء و هواداران و رهبری چفخا – آرخا مخالفت شدیدی با امر وحدت دو سازمان دارند و در حقیقت نویسنده «گزارش به جنبش انقلابی» (قبلاً در مورد وی و فرجامی که پیدا نمود صحبت کرده‌ایم، رجوع شود به پاورقی شماره ۴٢) هم دقیقًا با استفاده از این تضادّ توانسته بود رفقائی را که واقعاً خواهان وحدت با ما بودند، بدنبال خود بکشد. وی بر امر وحدت با ما تکیه کرده و روی موج سوار شد، البتّه برای اینکه بعداً به قعر در غلطد. </w:t>
      </w:r>
    </w:p>
  </w:footnote>
  <w:footnote w:id="97">
    <w:p>
      <w:pPr>
        <w:pStyle w:val="FootnoteText"/>
        <w:bidi/>
      </w:pPr>
      <w:r>
        <w:rPr>
          <w:rStyle w:val="FootnoteReference"/>
        </w:rPr>
        <w:footnoteRef/>
      </w:r>
      <w:r>
        <w:rPr>
          <w:rtl/>
        </w:rPr>
        <w:t xml:space="preserve"> </w:t>
      </w:r>
      <w:r>
        <w:rPr>
          <w:rtl/>
        </w:rPr>
        <w:t xml:space="preserve">یکی از آن توجیهات این است که گویا رفقا به این وسیله میخواستند «مرز‌بندی خود را با دیگر جریاناتی که بهر حال تحت این عناوین فعالیت می‌کنند روشن ساخته و</w:t>
      </w:r>
      <w:r>
        <w:rPr>
          <w:rtl/>
        </w:rPr>
        <w:t xml:space="preserve"> </w:t>
      </w:r>
      <w:r>
        <w:rPr>
          <w:i/>
          <w:iCs/>
          <w:rtl/>
        </w:rPr>
        <w:t xml:space="preserve">توده‌ها و هواداران را سردر گم نکرده باشند»</w:t>
      </w:r>
      <w:r>
        <w:rPr>
          <w:rtl/>
        </w:rPr>
        <w:t xml:space="preserve">(عجبا با این نامگذاری نه توده‌ها، نه هواداران، نه خود و نه کل جنبش را سر در گم نکرده‌اند!!). باید از رفقا پرسیده شود مگر نمیگویند غیر از اینکه عناصر چندی را از سازمان «چریکهای فدائی خلق»</w:t>
      </w:r>
      <w:r>
        <w:rPr>
          <w:i/>
          <w:iCs/>
          <w:rtl/>
        </w:rPr>
        <w:t xml:space="preserve">«تصفیه»</w:t>
      </w:r>
      <w:r>
        <w:rPr>
          <w:rtl/>
        </w:rPr>
        <w:t xml:space="preserve"> </w:t>
      </w:r>
      <w:r>
        <w:rPr>
          <w:rtl/>
        </w:rPr>
        <w:t xml:space="preserve">کرده‌اند، اتفاق دیگری نیافتاده، مگر تصفیه چند عنصر از یک سازمان چه اهمیتی دارد که آنها مجبور شده‌اند پسوند ارتش رهائیبخش خلقهای ایران را بنام سازمان بیافزایند. راستی این عناصر باید دارای خصیصه عجیبی بوده باشند که وقتی «تصفیه» شدند، موجب تغییر نام آن سازمان گشتند. و واقعاً هم گویا آنها خصیصه عجیبی دارند (خصیصه‌ای که اعتقاد راسخ و ایمان مستحکم شان به «تئوری مبارزه مسلّحانه» به آنها بخشیده) که هر وقت از سازمان خودشان «اخراج» یا «تصفیه» میشوند و نام سازمانشان مورد استفاده دیگران قرار میگیرد، آن سازمانها را دچار چنان تشتت درونی می‌کردند که یکجا «اقلیت» و «اکثریت» پدید میآید و یکجا گروهی از اعضاء و هوادارانشان «منفردا از تشکیلات» میروند و… رفقا با چه کسانی میخواستند مرز‌بندی خود را روشن کنند، خودشان که چریکهای فدائی خلق بودند و قبلاً هم درست بخاطر مرز‌بندی با سازمان اپورتونیستها (غاصبین نام سازمان)، ما آگاهانه واژه «سازمان» را از عنوان خود حذف کرده و نام اولیّه سازمان یعنی «چریکهای فدائی خلق» را مورد استفاده قرار داده بودیم!؟ آن دیگر</w:t>
      </w:r>
      <w:r>
        <w:rPr>
          <w:rtl/>
        </w:rPr>
        <w:t xml:space="preserve"> </w:t>
      </w:r>
      <w:r>
        <w:rPr>
          <w:i/>
          <w:iCs/>
          <w:rtl/>
        </w:rPr>
        <w:t xml:space="preserve">جریاناتی</w:t>
      </w:r>
      <w:r>
        <w:rPr>
          <w:rtl/>
        </w:rPr>
        <w:t xml:space="preserve">(نه چند تن عنصر «تصفیه شده») که بهرحال تحت این عناوین فعالیت می‌نمودند، چه کسانی هستند!!؟ </w:t>
      </w:r>
    </w:p>
  </w:footnote>
  <w:footnote w:id="98">
    <w:p>
      <w:pPr>
        <w:pStyle w:val="FootnoteText"/>
        <w:bidi/>
      </w:pPr>
      <w:r>
        <w:rPr>
          <w:rStyle w:val="FootnoteReference"/>
        </w:rPr>
        <w:footnoteRef/>
      </w:r>
      <w:r>
        <w:rPr>
          <w:rtl/>
        </w:rPr>
        <w:t xml:space="preserve"> </w:t>
      </w:r>
      <w:r>
        <w:rPr>
          <w:rtl/>
        </w:rPr>
        <w:t xml:space="preserve">این اولین بار است که از ما بعنوان رفقای منشعب اسم میبرند (گویا هر واژه‌ای تقلید‌بردار است). ولی آخر ما خودمان هم نفهمیدیم که بالاخره تصفیه شده‌ایم یا انشعاب کرده‌ایم. براستی ایجاد این همه سردرگمی در جنبش برای چیست؟ قصد آن است که کدام مسئله اصلی پوشیده بماند!؟ </w:t>
      </w:r>
    </w:p>
  </w:footnote>
  <w:footnote w:id="99">
    <w:p>
      <w:pPr>
        <w:pStyle w:val="FootnoteText"/>
        <w:bidi/>
      </w:pPr>
      <w:r>
        <w:rPr>
          <w:rStyle w:val="FootnoteReference"/>
        </w:rPr>
        <w:footnoteRef/>
      </w:r>
      <w:r>
        <w:rPr>
          <w:rtl/>
        </w:rPr>
        <w:t xml:space="preserve"> </w:t>
      </w:r>
      <w:r>
        <w:rPr>
          <w:rtl/>
        </w:rPr>
        <w:t xml:space="preserve">نخیر! «معنای قابل فهم آن این است» که شما در موقعیتهای تشکیلاتی‌ای که شایسته‌اش نبودید، به ناحق قرار گرفته و یا در آن تثبیت شدید و حالا دیگر خدا را بنده نبودید. اصول و موازین تشکیلاتی را زیر پا گذاشتید و انشعابی را به سازمان «چریکهای فدائی خلق» تحمیل نمودید. </w:t>
      </w:r>
    </w:p>
  </w:footnote>
  <w:footnote w:id="100">
    <w:p>
      <w:pPr>
        <w:pStyle w:val="FootnoteText"/>
        <w:bidi/>
      </w:pPr>
      <w:r>
        <w:rPr>
          <w:rStyle w:val="FootnoteReference"/>
        </w:rPr>
        <w:footnoteRef/>
      </w:r>
      <w:r>
        <w:rPr>
          <w:rtl/>
        </w:rPr>
        <w:t xml:space="preserve"> </w:t>
      </w:r>
      <w:r>
        <w:rPr>
          <w:rtl/>
        </w:rPr>
        <w:t xml:space="preserve">توجه کنید:در خرداد ماه ۵٨! اینرا کسانی میگویند که ضدیت با «مصاحبه» آنها را به «افشاگری» علیه مصاحبه واداشته بود. آنها در خرداد ماه ۵٨ در جزوه «مصاحبه» اعلام کرده‌اند که این دولت وابسته به امپریالیسم است. عملکردهای سه، چهار ساله این رژیم هم نشان داده که اشتباهی در کار نبوده. با اینحال مبانی نظری انشعاب ایشان هم اختلاف با «مصاحبه» است، مصاحبه‌ای که «روح بیژن جزنی در آن زنده شده»!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 ما چه گذشت؟ (تحلیلی از انشعاب تحمیلی سال ۶۰) – جلد اول</dc:title>
  <dc:creator/>
  <dc:language>fa</dc:language>
  <cp:keywords/>
  <dcterms:created xsi:type="dcterms:W3CDTF">2026-06-20T20:40:35Z</dcterms:created>
  <dcterms:modified xsi:type="dcterms:W3CDTF">2026-06-20T20:40:35Z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