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End w:id="1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bidi/>
      </w:pPr>
      <w:r>
        <w:rPr>
          <w:rStyle w:val="FootnoteReference"/>
        </w:rPr>
        <w:footnoteRef/>
      </w:r>
      <w:r>
        <w:rPr>
          <w:rtl/>
        </w:rPr>
        <w:t xml:space="preserve"> </w:t>
      </w:r>
      <w:r>
        <w:rPr>
          <w:rtl/>
        </w:rPr>
        <w:t xml:space="preserve">این هشدار باید به مجاهدین و آقای رجوی داده شود که در این زمینه تا آنجا پیش نروند که همچون «بهشتی»‌ها و «مهندس بازرگانها» عامل اصلی شکستهای خود را کمونیستها قلمداد کنند. </w:t>
      </w:r>
    </w:p>
  </w:footnote>
  <w:footnote w:id="10">
    <w:p>
      <w:pPr>
        <w:pStyle w:val="FootnoteText"/>
        <w:bidi/>
      </w:pPr>
      <w:r>
        <w:rPr>
          <w:rStyle w:val="FootnoteReference"/>
        </w:rPr>
        <w:footnoteRef/>
      </w:r>
      <w:r>
        <w:rPr>
          <w:rtl/>
        </w:rPr>
        <w:t xml:space="preserve"> </w:t>
      </w:r>
      <w:r>
        <w:rPr>
          <w:rtl/>
        </w:rPr>
        <w:t xml:space="preserve">شورای ملّی مقاومت یا بقول مجاهدین «تنها جانشین ملّی و دمکراتیک رژیم خمینی» به تدریج از هم پاشید و جریانات ریز و درشتی که صدای انفجارهای مجاهدین در تهران آنها را از خود بیخود کرده بود کم‌کم بر خود مسلط شدند و دیدند چشم انداز‌هائی که مجاهدین برای آنها تصویر کرده بودند، متحقق نشد و در نتیجه هر یک راه خود را پیش گرفتند و به همین دلیل بود که در یک پروسه با خروج ماسالی، اتحادیه کمونیستها، پاکدامن، بنی صدر و حزب دمکرات و شورای متحد چپ و سرانجام حزب کار ایران (توفان) این جدائی تکمیل شد. اوضاع در جهتی پیش میرفت که چیزی نمانده بود آقای ابریشمچی فریاد برآورد «رجوی تنهاست» بنابراین می‌بایست چاره‌ای اندیشید. چاره در «انقلاب ایدئولوژیک» بود که بمثابه کوششهای مرتجعانه خرده بورژواهای واهمه زده برای گریز از یک «واقعیت مخوف» شکل گرفت. </w:t>
      </w:r>
    </w:p>
  </w:footnote>
  <w:footnote w:id="11">
    <w:p>
      <w:pPr>
        <w:pStyle w:val="FootnoteText"/>
        <w:bidi/>
      </w:pPr>
      <w:r>
        <w:rPr>
          <w:rStyle w:val="FootnoteReference"/>
        </w:rPr>
        <w:footnoteRef/>
      </w:r>
      <w:r>
        <w:rPr>
          <w:rtl/>
        </w:rPr>
        <w:t xml:space="preserve"> </w:t>
      </w:r>
      <w:r>
        <w:rPr>
          <w:rtl/>
        </w:rPr>
        <w:t xml:space="preserve">مهندس بازرگان در کتاب «انقلاب در دو حرکت» میگوید: «از جمله گناهانی که برای دولت موقت و نخست وزیر آن میشمرند اصرار بر عنوان جمهوری دمکراتیک اسلامی بجای جمهوری اسلامی، علیرغم نظریه امام بود. حقیقت قضیه این است که اصطلاح جمهوری دمکراتیک اسلامی، قبل از آنکه در رفراندوم سال ۵۸ مطرح شود و امام اعلام نظر نسبت به تعبیر ساده «جمهوری اسلامی» با قید «نه یک کلمه بیشتر و نه یک کلمه کمتر» بنمایند، در اساسنامه مصوب شورای انقلاب آمده بود و مرحوم دکتر بهشتی علاقمند و مدافع آن بود.» </w:t>
      </w:r>
    </w:p>
  </w:footnote>
  <w:footnote w:id="12">
    <w:p>
      <w:pPr>
        <w:pStyle w:val="FootnoteText"/>
        <w:bidi/>
      </w:pPr>
      <w:r>
        <w:rPr>
          <w:rStyle w:val="FootnoteReference"/>
        </w:rPr>
        <w:footnoteRef/>
      </w:r>
      <w:r>
        <w:rPr>
          <w:rtl/>
        </w:rPr>
        <w:t xml:space="preserve"> </w:t>
      </w:r>
      <w:r>
        <w:rPr>
          <w:rtl/>
        </w:rPr>
        <w:t xml:space="preserve">آقای ابریشمچی در سلسله سخنرانیهای خود راجع به «انقلاب ایدئولوژیک» برای هواداران مجاهدین در فرانسه اینطور وانمود می‌سازد که گویا این مجاهدین بودند که «طلسم دعاوی مربوط به ضدّ امپریالیست بودن» و «دُگم خمینی» را شکستند!! یا میگوید: «دچار آن شوونیسم مبتذلی که مدعیان کاذب میهن پرستی در باتلاق آن فرو میروند و داد و بیداد راه میاندازند و عربده مضحک عرب و عجم و عراق و ایران را سر میدهند و سپس در همین راستا همدست خمینی میشوند و ایران و ایرانی را بر باد میدهند</w:t>
      </w:r>
      <w:r>
        <w:rPr>
          <w:rtl/>
        </w:rPr>
        <w:t xml:space="preserve"> </w:t>
      </w:r>
      <w:r>
        <w:rPr>
          <w:i/>
          <w:iCs/>
          <w:rtl/>
        </w:rPr>
        <w:t xml:space="preserve">نشده‌ایم</w:t>
      </w:r>
      <w:r>
        <w:rPr>
          <w:rtl/>
        </w:rPr>
        <w:t xml:space="preserve"> </w:t>
      </w:r>
      <w:r>
        <w:rPr>
          <w:rtl/>
        </w:rPr>
        <w:t xml:space="preserve">». (تأکید از ماست)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چه نیازی مجاهدین را به مرتجع نامیدن کمونیستها وا میدارد؟</dc:title>
  <dc:creator/>
  <dc:language>fa</dc:language>
  <cp:keywords/>
  <dcterms:created xsi:type="dcterms:W3CDTF">2026-06-20T20:40:37Z</dcterms:created>
  <dcterms:modified xsi:type="dcterms:W3CDTF">2026-06-20T20:40:37Z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