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bidi/>
      </w:pPr>
      <w:r>
        <w:rPr>
          <w:rtl/>
        </w:rPr>
        <w:t xml:space="preserve">[^1:] عمده بودن شکلی از مبارزه در هر شرایط خاصی که اصلی مارکسيستی است و لنين آن را در جنگ پارتيزانی این طور فرموله می‌کند: «در مراحل گوناگون تحول اقتصادی و در رابطه با شرایط مختلف سياسی، فرهنگ ملی، شرایط زندگی و غيره اشکالی از مبارزه ارجحيت یافته و عمده می‌شوند و طبق آن سایر اشکال مبارزه نيز که در درجه یا درجات پائين‌تر اهميت قرار دارند تغيير می یابند».</w:t>
      </w:r>
    </w:p>
    <w:p>
      <w:pPr>
        <w:bidi/>
      </w:pPr>
      <w:r>
        <w:rPr>
          <w:rtl/>
        </w:rPr>
        <w:t xml:space="preserve">[^2:] امروز اپورتونيست ها نسبت به جنگ توده‌ای خلق کُرد بی اعتنا هستند و از گسترش آن جلوگيری می‌کنند. دليلشان هم این است که در دیگر نقاط ایران مبارزه در سطح ُکردستان نيست. آنها به کردستان رفتند تا به مردم ثابت کنند که راه رسيدن به آزادی کار آرام سياسی و از این طریق تشکيل حزب طبقه کارگر است و قبل از تشکيل حزب نمی‌توان دست به مبارزه مسلحانه زد. بنابراین حضور آن ها در کردستان از آن رو نيست که همراه با این بخش آگاه خلق با گسترش مبارزات آنان، خلق‌های دیگر نقاط ایران را بيدار کنند و مبارزه ضد امپریاليستی خلق‌ها را هم‌سو پيش ببرند. بلکه آن ها می خواهند خلق قهرمان کرد را متوجه اعمال «آنارشيست ها» بنمایند.</w:t>
      </w:r>
    </w:p>
    <w:p>
      <w:pPr>
        <w:bidi/>
      </w:pPr>
      <w:r>
        <w:rPr>
          <w:rtl/>
        </w:rPr>
        <w:t xml:space="preserve"> </w:t>
      </w:r>
      <w:r>
        <w:rPr>
          <w:rtl/>
        </w:rPr>
        <w:t xml:space="preserve"> </w:t>
      </w:r>
      <w:r>
        <w:rPr>
          <w:rtl/>
        </w:rPr>
        <w:t xml:space="preserve"> </w:t>
      </w:r>
      <w:r>
        <w:rPr>
          <w:rtl/>
        </w:rPr>
        <w:t xml:space="preserve">ضمیمه</w:t>
      </w:r>
    </w:p>
    <w:p>
      <w:pPr>
        <w:bidi/>
      </w:pPr>
      <w:hyperlink r:id="rId10">
        <w:r>
          <w:rPr>
            <w:rStyle w:val="Hyperlink"/>
            <w:rtl/>
          </w:rPr>
          <w:t xml:space="preserve">خبرنامه مازندران شمارۀ ٣۴.pdf</w:t>
        </w:r>
      </w:hyperlink>
      <w:r>
        <w:rPr>
          <w:rtl/>
        </w:rPr>
        <w:t xml:space="preserve"> </w:t>
      </w:r>
      <w:r>
        <w:rPr>
          <w:rtl/>
        </w:rPr>
        <w:t xml:space="preserve">| 1951 kb</w:t>
      </w:r>
    </w:p>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index.fa.files/%d8%ae%d8%a8%d8%b1%d9%86%d8%a7%d9%85%d9%87%20%d9%85%d8%a7%d8%b2%d9%86%d8%af%d8%b1%d8%a7%d9%86%20%d8%b4%d9%85%d8%a7%d8%b1%db%80%20%d9%a3%db%b4.pdf" TargetMode="External" /></Relationships>
</file>

<file path=word/_rels/footnotes.xml.rels><?xml version="1.0" encoding="UTF-8"?><Relationships xmlns="http://schemas.openxmlformats.org/package/2006/relationships"><Relationship Type="http://schemas.openxmlformats.org/officeDocument/2006/relationships/hyperlink" Id="rId10" Target="./index.fa.files/%d8%ae%d8%a8%d8%b1%d9%86%d8%a7%d9%85%d9%87%20%d9%85%d8%a7%d8%b2%d9%86%d8%af%d8%b1%d8%a7%d9%86%20%d8%b4%d9%85%d8%a7%d8%b1%db%80%20%d9%a3%db%b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نقدی بر سرمقالۀ خبرنامۀ شمارۀ ٣۴ [مازندران]</dc:title>
  <dc:creator/>
  <dc:language>fa</dc:language>
  <cp:keywords/>
  <dcterms:created xsi:type="dcterms:W3CDTF">2026-06-20T20:40:29Z</dcterms:created>
  <dcterms:modified xsi:type="dcterms:W3CDTF">2026-06-20T20:40:29Z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